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7D197" w14:textId="1314D5E4" w:rsidR="00392624" w:rsidRPr="00F450FD" w:rsidRDefault="00392624" w:rsidP="00392624">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114 bis</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E906E6">
        <w:rPr>
          <w:rFonts w:ascii="Arial" w:hAnsi="Arial" w:cs="Arial"/>
          <w:b/>
          <w:sz w:val="24"/>
          <w:szCs w:val="28"/>
        </w:rPr>
        <w:t>3750</w:t>
      </w:r>
    </w:p>
    <w:p w14:paraId="5D8055DC" w14:textId="77777777" w:rsidR="00392624" w:rsidRPr="00F450FD" w:rsidRDefault="00392624" w:rsidP="00392624">
      <w:pPr>
        <w:pStyle w:val="CRCoverPage"/>
        <w:outlineLvl w:val="0"/>
        <w:rPr>
          <w:b/>
          <w:noProof/>
          <w:sz w:val="24"/>
        </w:rPr>
      </w:pPr>
      <w:r>
        <w:rPr>
          <w:b/>
          <w:noProof/>
          <w:sz w:val="24"/>
        </w:rPr>
        <w:t>Wuhan</w:t>
      </w:r>
      <w:r w:rsidRPr="00F450FD">
        <w:rPr>
          <w:b/>
          <w:noProof/>
          <w:sz w:val="24"/>
        </w:rPr>
        <w:t xml:space="preserve">, </w:t>
      </w:r>
      <w:r>
        <w:rPr>
          <w:b/>
          <w:noProof/>
          <w:sz w:val="24"/>
        </w:rPr>
        <w:t>China</w:t>
      </w:r>
      <w:r w:rsidRPr="00F450FD">
        <w:rPr>
          <w:b/>
          <w:noProof/>
          <w:sz w:val="24"/>
        </w:rPr>
        <w:t xml:space="preserve">, </w:t>
      </w:r>
      <w:r>
        <w:rPr>
          <w:b/>
          <w:noProof/>
          <w:sz w:val="24"/>
        </w:rPr>
        <w:t>7</w:t>
      </w:r>
      <w:r w:rsidRPr="00F450FD">
        <w:rPr>
          <w:b/>
          <w:noProof/>
          <w:sz w:val="24"/>
          <w:vertAlign w:val="superscript"/>
        </w:rPr>
        <w:t>th</w:t>
      </w:r>
      <w:r w:rsidRPr="00F450FD">
        <w:rPr>
          <w:b/>
          <w:noProof/>
          <w:sz w:val="24"/>
        </w:rPr>
        <w:t xml:space="preserve"> – </w:t>
      </w:r>
      <w:r>
        <w:rPr>
          <w:b/>
          <w:noProof/>
          <w:sz w:val="24"/>
        </w:rPr>
        <w:t>11</w:t>
      </w:r>
      <w:r w:rsidRPr="00786A4B">
        <w:rPr>
          <w:b/>
          <w:noProof/>
          <w:sz w:val="24"/>
          <w:vertAlign w:val="superscript"/>
        </w:rPr>
        <w:t>st</w:t>
      </w:r>
      <w:r>
        <w:rPr>
          <w:b/>
          <w:noProof/>
          <w:sz w:val="24"/>
        </w:rPr>
        <w:t xml:space="preserve"> , April, </w:t>
      </w:r>
      <w:r w:rsidRPr="00F450FD">
        <w:rPr>
          <w:b/>
          <w:noProof/>
          <w:sz w:val="24"/>
        </w:rPr>
        <w:t>202</w:t>
      </w:r>
      <w:r>
        <w:rPr>
          <w:b/>
          <w:noProof/>
          <w:sz w:val="24"/>
        </w:rPr>
        <w:t>5</w:t>
      </w:r>
    </w:p>
    <w:p w14:paraId="1F6AC81E" w14:textId="35DBFC5A" w:rsidR="00392624" w:rsidRPr="003F7CCF" w:rsidRDefault="00392624" w:rsidP="00392624">
      <w:pPr>
        <w:tabs>
          <w:tab w:val="left" w:pos="1985"/>
          <w:tab w:val="left" w:pos="5527"/>
        </w:tabs>
        <w:spacing w:before="240" w:after="0"/>
        <w:jc w:val="both"/>
        <w:rPr>
          <w:rFonts w:ascii="Arial" w:hAnsi="Arial" w:cs="Arial"/>
          <w:sz w:val="22"/>
          <w:szCs w:val="22"/>
          <w:lang w:val="sv-SE" w:eastAsia="zh-CN"/>
        </w:rPr>
      </w:pPr>
      <w:r w:rsidRPr="003F7CCF">
        <w:rPr>
          <w:rFonts w:ascii="Arial" w:hAnsi="Arial" w:cs="Arial"/>
          <w:b/>
          <w:sz w:val="22"/>
          <w:szCs w:val="22"/>
          <w:lang w:val="sv-SE"/>
        </w:rPr>
        <w:t>Agenda Item:</w:t>
      </w:r>
      <w:r w:rsidRPr="003F7CCF">
        <w:rPr>
          <w:rFonts w:ascii="Arial" w:hAnsi="Arial" w:cs="Arial"/>
          <w:b/>
          <w:sz w:val="22"/>
          <w:szCs w:val="22"/>
          <w:lang w:val="sv-SE"/>
        </w:rPr>
        <w:tab/>
      </w:r>
      <w:r w:rsidR="00A94ABA">
        <w:rPr>
          <w:rFonts w:ascii="Arial" w:hAnsi="Arial" w:cs="Arial"/>
          <w:sz w:val="22"/>
          <w:szCs w:val="22"/>
          <w:lang w:val="sv-SE" w:eastAsia="zh-CN"/>
        </w:rPr>
        <w:t>7</w:t>
      </w:r>
      <w:r w:rsidRPr="003F7CCF">
        <w:rPr>
          <w:rFonts w:ascii="Arial" w:hAnsi="Arial" w:cs="Arial"/>
          <w:sz w:val="22"/>
          <w:szCs w:val="22"/>
          <w:lang w:val="sv-SE" w:eastAsia="zh-CN"/>
        </w:rPr>
        <w:t>.</w:t>
      </w:r>
      <w:r w:rsidR="00A94ABA">
        <w:rPr>
          <w:rFonts w:ascii="Arial" w:hAnsi="Arial" w:cs="Arial"/>
          <w:sz w:val="22"/>
          <w:szCs w:val="22"/>
          <w:lang w:val="sv-SE" w:eastAsia="zh-CN"/>
        </w:rPr>
        <w:t>23</w:t>
      </w:r>
      <w:r w:rsidRPr="003F7CCF">
        <w:rPr>
          <w:rFonts w:ascii="Arial" w:hAnsi="Arial" w:cs="Arial"/>
          <w:sz w:val="22"/>
          <w:szCs w:val="22"/>
          <w:lang w:val="sv-SE" w:eastAsia="zh-CN"/>
        </w:rPr>
        <w:t>.</w:t>
      </w:r>
      <w:r w:rsidR="00A94ABA">
        <w:rPr>
          <w:rFonts w:ascii="Arial" w:hAnsi="Arial" w:cs="Arial"/>
          <w:sz w:val="22"/>
          <w:szCs w:val="22"/>
          <w:lang w:val="sv-SE" w:eastAsia="zh-CN"/>
        </w:rPr>
        <w:t>3</w:t>
      </w:r>
      <w:r w:rsidRPr="003F7CCF">
        <w:rPr>
          <w:rFonts w:ascii="Arial" w:hAnsi="Arial" w:cs="Arial"/>
          <w:sz w:val="22"/>
          <w:szCs w:val="22"/>
          <w:lang w:val="sv-SE" w:eastAsia="zh-CN"/>
        </w:rPr>
        <w:t>.</w:t>
      </w:r>
      <w:r w:rsidR="00A94ABA">
        <w:rPr>
          <w:rFonts w:ascii="Arial" w:hAnsi="Arial" w:cs="Arial"/>
          <w:sz w:val="22"/>
          <w:szCs w:val="22"/>
          <w:lang w:val="sv-SE" w:eastAsia="zh-CN"/>
        </w:rPr>
        <w:t>1</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3F1DF47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requirements for </w:t>
      </w:r>
      <w:r w:rsidR="00A27F14">
        <w:rPr>
          <w:rFonts w:ascii="Arial" w:hAnsi="Arial" w:cs="Arial" w:hint="eastAsia"/>
          <w:sz w:val="22"/>
          <w:szCs w:val="22"/>
          <w:lang w:val="en-CA" w:eastAsia="zh-CN"/>
        </w:rPr>
        <w:t>UE</w:t>
      </w:r>
      <w:r w:rsidR="00A27F14">
        <w:rPr>
          <w:rFonts w:ascii="Arial" w:hAnsi="Arial" w:cs="Arial"/>
          <w:sz w:val="22"/>
          <w:szCs w:val="22"/>
          <w:lang w:eastAsia="zh-CN"/>
        </w:rPr>
        <w:t>-to-UE CLI handling</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67B389C4"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operation during RAN4#11</w:t>
      </w:r>
      <w:r w:rsidR="001C1137">
        <w:rPr>
          <w:sz w:val="22"/>
          <w:szCs w:val="22"/>
          <w:lang w:val="en-CA"/>
        </w:rPr>
        <w:t>4</w:t>
      </w:r>
      <w:r w:rsidRPr="008B56BC">
        <w:rPr>
          <w:sz w:val="22"/>
          <w:szCs w:val="22"/>
          <w:lang w:val="en-CA"/>
        </w:rPr>
        <w:t xml:space="preserve"> 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Pr="007C5DDD" w:rsidRDefault="00E2481F" w:rsidP="003C71E8">
      <w:pPr>
        <w:pStyle w:val="Heading1"/>
        <w:ind w:right="72"/>
      </w:pPr>
      <w:r w:rsidRPr="007C5DDD">
        <w:rPr>
          <w:lang w:val="sv-SE"/>
        </w:rPr>
        <w:t>Discussion</w:t>
      </w:r>
    </w:p>
    <w:p w14:paraId="6A0EFD47" w14:textId="36D57879" w:rsidR="00F202A2" w:rsidRPr="00E15D2C" w:rsidRDefault="007C5DDD" w:rsidP="007C5DDD">
      <w:pPr>
        <w:pStyle w:val="Heading1"/>
        <w:numPr>
          <w:ilvl w:val="0"/>
          <w:numId w:val="0"/>
        </w:numPr>
        <w:ind w:right="72"/>
      </w:pPr>
      <w:r>
        <w:t xml:space="preserve">2.1 </w:t>
      </w:r>
      <w:r w:rsidR="00E40EB8">
        <w:t>UE to UE CLI handling</w:t>
      </w:r>
    </w:p>
    <w:p w14:paraId="2F220123" w14:textId="5620459C" w:rsidR="00EC4DA6" w:rsidRDefault="00EC4DA6" w:rsidP="00836FD1">
      <w:pPr>
        <w:pStyle w:val="Heading3"/>
        <w:spacing w:after="120"/>
      </w:pPr>
      <w:r>
        <w:t>General issues</w:t>
      </w:r>
    </w:p>
    <w:tbl>
      <w:tblPr>
        <w:tblStyle w:val="TableGrid"/>
        <w:tblW w:w="0" w:type="auto"/>
        <w:tblLook w:val="04A0" w:firstRow="1" w:lastRow="0" w:firstColumn="1" w:lastColumn="0" w:noHBand="0" w:noVBand="1"/>
      </w:tblPr>
      <w:tblGrid>
        <w:gridCol w:w="10142"/>
      </w:tblGrid>
      <w:tr w:rsidR="00C72FEA" w14:paraId="1EB1DA8B" w14:textId="77777777" w:rsidTr="00C72FEA">
        <w:tc>
          <w:tcPr>
            <w:tcW w:w="10142" w:type="dxa"/>
          </w:tcPr>
          <w:p w14:paraId="72EB353E" w14:textId="77777777" w:rsidR="008B1670" w:rsidRPr="001D3AF1" w:rsidRDefault="008B1670" w:rsidP="00106EB9">
            <w:pPr>
              <w:pStyle w:val="Heading4"/>
              <w:numPr>
                <w:ilvl w:val="0"/>
                <w:numId w:val="0"/>
              </w:numPr>
              <w:ind w:left="864" w:hanging="864"/>
              <w:rPr>
                <w:sz w:val="20"/>
                <w:szCs w:val="16"/>
                <w:u w:val="single"/>
              </w:rPr>
            </w:pPr>
            <w:r w:rsidRPr="001D3AF1">
              <w:rPr>
                <w:sz w:val="20"/>
                <w:szCs w:val="16"/>
                <w:u w:val="single"/>
              </w:rPr>
              <w:t xml:space="preserve">Issue 1-1-3: Measurement resources </w:t>
            </w:r>
          </w:p>
          <w:p w14:paraId="44668B34" w14:textId="77777777" w:rsidR="008B1670" w:rsidRPr="0003010F" w:rsidRDefault="008B1670" w:rsidP="008B1670">
            <w:pPr>
              <w:numPr>
                <w:ilvl w:val="0"/>
                <w:numId w:val="11"/>
              </w:numPr>
              <w:spacing w:after="120"/>
              <w:ind w:left="720"/>
              <w:rPr>
                <w:szCs w:val="24"/>
                <w:lang w:eastAsia="zh-CN"/>
              </w:rPr>
            </w:pPr>
            <w:r w:rsidRPr="0003010F">
              <w:rPr>
                <w:szCs w:val="24"/>
                <w:lang w:eastAsia="zh-CN"/>
              </w:rPr>
              <w:t xml:space="preserve">Agreements </w:t>
            </w:r>
          </w:p>
          <w:p w14:paraId="2CF71126" w14:textId="77777777" w:rsidR="008B1670" w:rsidRPr="00011846" w:rsidRDefault="008B1670" w:rsidP="008B1670">
            <w:pPr>
              <w:numPr>
                <w:ilvl w:val="1"/>
                <w:numId w:val="11"/>
              </w:numPr>
              <w:spacing w:after="120"/>
              <w:ind w:left="1440"/>
              <w:rPr>
                <w:szCs w:val="24"/>
                <w:lang w:eastAsia="zh-CN"/>
              </w:rPr>
            </w:pPr>
            <w:r w:rsidRPr="0003010F">
              <w:rPr>
                <w:szCs w:val="24"/>
                <w:lang w:eastAsia="zh-CN"/>
              </w:rPr>
              <w:t xml:space="preserve">Define measurement requirements assuming wideband reporting for L1-SRS-RSRP and L1-CLI-RSSI, and do not need to consider </w:t>
            </w:r>
            <w:proofErr w:type="spellStart"/>
            <w:r w:rsidRPr="0003010F">
              <w:rPr>
                <w:szCs w:val="24"/>
                <w:lang w:eastAsia="zh-CN"/>
              </w:rPr>
              <w:t>subband</w:t>
            </w:r>
            <w:proofErr w:type="spellEnd"/>
            <w:r w:rsidRPr="0003010F">
              <w:rPr>
                <w:szCs w:val="24"/>
                <w:lang w:eastAsia="zh-CN"/>
              </w:rPr>
              <w:t xml:space="preserve"> reporting.</w:t>
            </w:r>
            <w:r w:rsidRPr="0003010F">
              <w:t xml:space="preserve"> </w:t>
            </w:r>
            <w:r w:rsidRPr="00011846">
              <w:rPr>
                <w:szCs w:val="24"/>
                <w:lang w:eastAsia="zh-CN"/>
              </w:rPr>
              <w:t xml:space="preserve">FFS if UE </w:t>
            </w:r>
            <w:proofErr w:type="gramStart"/>
            <w:r w:rsidRPr="00011846">
              <w:rPr>
                <w:szCs w:val="24"/>
                <w:lang w:eastAsia="zh-CN"/>
              </w:rPr>
              <w:t>is able to</w:t>
            </w:r>
            <w:proofErr w:type="gramEnd"/>
            <w:r w:rsidRPr="00011846">
              <w:rPr>
                <w:szCs w:val="24"/>
                <w:lang w:eastAsia="zh-CN"/>
              </w:rPr>
              <w:t xml:space="preserve"> measure both DL </w:t>
            </w:r>
            <w:proofErr w:type="spellStart"/>
            <w:r w:rsidRPr="00011846">
              <w:rPr>
                <w:szCs w:val="24"/>
                <w:lang w:eastAsia="zh-CN"/>
              </w:rPr>
              <w:t>subbands</w:t>
            </w:r>
            <w:proofErr w:type="spellEnd"/>
            <w:r w:rsidRPr="00011846">
              <w:rPr>
                <w:szCs w:val="24"/>
                <w:lang w:eastAsia="zh-CN"/>
              </w:rPr>
              <w:t xml:space="preserve"> simultaneously in case of DUD and how such measurement capability affects measurements period and accuracy requirements.</w:t>
            </w:r>
          </w:p>
          <w:p w14:paraId="58004DB4" w14:textId="7A7C6CC7" w:rsidR="00C72FEA" w:rsidRPr="008B1670" w:rsidRDefault="008B1670" w:rsidP="00EC4DA6">
            <w:pPr>
              <w:numPr>
                <w:ilvl w:val="1"/>
                <w:numId w:val="11"/>
              </w:numPr>
              <w:spacing w:after="120"/>
              <w:ind w:left="1440"/>
              <w:rPr>
                <w:szCs w:val="24"/>
                <w:lang w:eastAsia="zh-CN"/>
              </w:rPr>
            </w:pPr>
            <w:r w:rsidRPr="0003010F">
              <w:rPr>
                <w:szCs w:val="24"/>
                <w:lang w:eastAsia="zh-CN"/>
              </w:rPr>
              <w:t>RAN4 to define requirements for L1-CLI-RSRI and L1-SRS-RSRP measurement for semi-static, aperiodic and periodic resource types.</w:t>
            </w:r>
          </w:p>
        </w:tc>
      </w:tr>
    </w:tbl>
    <w:p w14:paraId="48E9E732" w14:textId="77777777" w:rsidR="00EC4DA6" w:rsidRDefault="00EC4DA6" w:rsidP="00EC4DA6">
      <w:pPr>
        <w:rPr>
          <w:lang w:val="x-none" w:eastAsia="x-none"/>
        </w:rPr>
      </w:pPr>
    </w:p>
    <w:p w14:paraId="3810D03A" w14:textId="77777777" w:rsidR="00413F29" w:rsidRDefault="008B1670" w:rsidP="00EC4DA6">
      <w:pPr>
        <w:rPr>
          <w:lang w:val="x-none" w:eastAsia="x-none"/>
        </w:rPr>
      </w:pPr>
      <w:r>
        <w:rPr>
          <w:lang w:val="x-none" w:eastAsia="x-none"/>
        </w:rPr>
        <w:t xml:space="preserve">For </w:t>
      </w:r>
      <w:r w:rsidR="003D5D04">
        <w:rPr>
          <w:lang w:val="x-none" w:eastAsia="x-none"/>
        </w:rPr>
        <w:t xml:space="preserve">L1-SRS-RSRP, the measurement resource will be within UL </w:t>
      </w:r>
      <w:proofErr w:type="spellStart"/>
      <w:r w:rsidR="003D5D04">
        <w:rPr>
          <w:lang w:val="x-none" w:eastAsia="x-none"/>
        </w:rPr>
        <w:t>subband</w:t>
      </w:r>
      <w:proofErr w:type="spellEnd"/>
      <w:r w:rsidR="003D5D04">
        <w:rPr>
          <w:lang w:val="x-none" w:eastAsia="x-none"/>
        </w:rPr>
        <w:t xml:space="preserve">, the </w:t>
      </w:r>
      <w:r w:rsidR="00710DB2">
        <w:rPr>
          <w:lang w:val="x-none" w:eastAsia="x-none"/>
        </w:rPr>
        <w:t>measurement do</w:t>
      </w:r>
      <w:r w:rsidR="004407F3">
        <w:rPr>
          <w:lang w:val="x-none" w:eastAsia="x-none"/>
        </w:rPr>
        <w:t>es</w:t>
      </w:r>
      <w:r w:rsidR="00710DB2">
        <w:rPr>
          <w:lang w:val="x-none" w:eastAsia="x-none"/>
        </w:rPr>
        <w:t xml:space="preserve"> not need to </w:t>
      </w:r>
      <w:r w:rsidR="007D03CB">
        <w:rPr>
          <w:lang w:val="x-none" w:eastAsia="x-none"/>
        </w:rPr>
        <w:t xml:space="preserve">be done simultaneously across two DL </w:t>
      </w:r>
      <w:proofErr w:type="spellStart"/>
      <w:r w:rsidR="007D03CB">
        <w:rPr>
          <w:lang w:val="x-none" w:eastAsia="x-none"/>
        </w:rPr>
        <w:t>subband</w:t>
      </w:r>
      <w:proofErr w:type="spellEnd"/>
      <w:r w:rsidR="006D6B0F">
        <w:rPr>
          <w:lang w:val="x-none" w:eastAsia="x-none"/>
        </w:rPr>
        <w:t xml:space="preserve">. </w:t>
      </w:r>
    </w:p>
    <w:p w14:paraId="13DA2AE5" w14:textId="34839C52" w:rsidR="008B1670" w:rsidRDefault="006D6B0F" w:rsidP="00EC4DA6">
      <w:pPr>
        <w:rPr>
          <w:lang w:val="x-none" w:eastAsia="x-none"/>
        </w:rPr>
      </w:pPr>
      <w:r>
        <w:rPr>
          <w:lang w:val="x-none" w:eastAsia="x-none"/>
        </w:rPr>
        <w:t xml:space="preserve">For L1-CLI-RSSI, within DUD configuration, </w:t>
      </w:r>
      <w:r w:rsidR="00CE39C7">
        <w:rPr>
          <w:lang w:val="x-none" w:eastAsia="x-none"/>
        </w:rPr>
        <w:t xml:space="preserve">the UE have </w:t>
      </w:r>
      <w:r w:rsidR="009E26D3">
        <w:rPr>
          <w:lang w:val="x-none" w:eastAsia="x-none"/>
        </w:rPr>
        <w:t xml:space="preserve">to </w:t>
      </w:r>
      <w:r w:rsidR="00E310BD">
        <w:rPr>
          <w:lang w:val="x-none" w:eastAsia="x-none"/>
        </w:rPr>
        <w:t xml:space="preserve">perform measurement across two DL </w:t>
      </w:r>
      <w:proofErr w:type="spellStart"/>
      <w:r w:rsidR="00E310BD">
        <w:rPr>
          <w:lang w:val="x-none" w:eastAsia="x-none"/>
        </w:rPr>
        <w:t>subbands</w:t>
      </w:r>
      <w:proofErr w:type="spellEnd"/>
      <w:r w:rsidR="00E310BD">
        <w:rPr>
          <w:lang w:val="x-none" w:eastAsia="x-none"/>
        </w:rPr>
        <w:t xml:space="preserve"> at the same time. </w:t>
      </w:r>
    </w:p>
    <w:p w14:paraId="1D080F72" w14:textId="195C6D28" w:rsidR="00A33FD8" w:rsidRDefault="00D95E28" w:rsidP="00EC4DA6">
      <w:pPr>
        <w:rPr>
          <w:lang w:val="x-none" w:eastAsia="x-none"/>
        </w:rPr>
      </w:pPr>
      <w:r>
        <w:rPr>
          <w:lang w:val="x-none" w:eastAsia="x-none"/>
        </w:rPr>
        <w:t xml:space="preserve">From measurement capability point of view, there is a maximum number of measurement resource of RSSI can be configured and the RAN4 requirements is set based on agreed maximum number of </w:t>
      </w:r>
      <w:r w:rsidR="00E3001F">
        <w:rPr>
          <w:lang w:val="x-none" w:eastAsia="x-none"/>
        </w:rPr>
        <w:t xml:space="preserve">RSSI </w:t>
      </w:r>
      <w:r>
        <w:rPr>
          <w:lang w:val="x-none" w:eastAsia="x-none"/>
        </w:rPr>
        <w:t xml:space="preserve">measurement resource </w:t>
      </w:r>
      <w:r w:rsidR="00E3001F">
        <w:rPr>
          <w:lang w:val="x-none" w:eastAsia="x-none"/>
        </w:rPr>
        <w:t xml:space="preserve">that the </w:t>
      </w:r>
      <w:r>
        <w:rPr>
          <w:lang w:val="x-none" w:eastAsia="x-none"/>
        </w:rPr>
        <w:t xml:space="preserve">UE can monitor. There is no frequency continuity of this monitoring capability, we don’t see why UE can monitor RSSI measurement resource to multiple number across entire Active BWP while can not combine the measurement results into one wideband report. </w:t>
      </w:r>
      <w:r w:rsidR="00F6743E" w:rsidRPr="00F6743E">
        <w:t xml:space="preserve"> </w:t>
      </w:r>
      <w:r w:rsidR="00F6743E" w:rsidRPr="00F6743E">
        <w:rPr>
          <w:lang w:val="x-none" w:eastAsia="x-none"/>
        </w:rPr>
        <w:t>Based on implicit agreements regarding wideband reporting, the frequency location of the measurement resource configured does not need to be reflected in the reporting.</w:t>
      </w:r>
    </w:p>
    <w:p w14:paraId="706B276E" w14:textId="58455408" w:rsidR="00062498" w:rsidRDefault="00FF5DCF" w:rsidP="00EC4DA6">
      <w:pPr>
        <w:rPr>
          <w:lang w:val="x-none" w:eastAsia="x-none"/>
        </w:rPr>
      </w:pPr>
      <w:r>
        <w:rPr>
          <w:lang w:val="x-none" w:eastAsia="x-none"/>
        </w:rPr>
        <w:t>Also to mention, the RSSI measurement do</w:t>
      </w:r>
      <w:r w:rsidR="006A5A05">
        <w:rPr>
          <w:lang w:val="x-none" w:eastAsia="x-none"/>
        </w:rPr>
        <w:t>es</w:t>
      </w:r>
      <w:r>
        <w:rPr>
          <w:lang w:val="x-none" w:eastAsia="x-none"/>
        </w:rPr>
        <w:t xml:space="preserve"> not need to be done after the demodulation, there is no reference signal sequence</w:t>
      </w:r>
      <w:r w:rsidR="00B9244A">
        <w:rPr>
          <w:lang w:val="x-none" w:eastAsia="x-none"/>
        </w:rPr>
        <w:t xml:space="preserve">, </w:t>
      </w:r>
      <w:r w:rsidR="00ED394A">
        <w:rPr>
          <w:lang w:val="x-none" w:eastAsia="x-none"/>
        </w:rPr>
        <w:t xml:space="preserve">we don’t think there is any technical challenge for the UE to </w:t>
      </w:r>
      <w:r w:rsidR="005E35B5">
        <w:rPr>
          <w:lang w:val="x-none" w:eastAsia="x-none"/>
        </w:rPr>
        <w:t>measure</w:t>
      </w:r>
      <w:r w:rsidR="00400A1E">
        <w:rPr>
          <w:lang w:val="x-none" w:eastAsia="x-none"/>
        </w:rPr>
        <w:t xml:space="preserve"> RSSI for</w:t>
      </w:r>
      <w:r w:rsidR="005E35B5">
        <w:rPr>
          <w:lang w:val="x-none" w:eastAsia="x-none"/>
        </w:rPr>
        <w:t xml:space="preserve"> </w:t>
      </w:r>
      <w:r w:rsidR="00062498">
        <w:rPr>
          <w:lang w:val="x-none" w:eastAsia="x-none"/>
        </w:rPr>
        <w:t xml:space="preserve">2 DL </w:t>
      </w:r>
      <w:proofErr w:type="spellStart"/>
      <w:r w:rsidR="00062498">
        <w:rPr>
          <w:lang w:val="x-none" w:eastAsia="x-none"/>
        </w:rPr>
        <w:t>subband</w:t>
      </w:r>
      <w:proofErr w:type="spellEnd"/>
      <w:r w:rsidR="00062498">
        <w:rPr>
          <w:lang w:val="x-none" w:eastAsia="x-none"/>
        </w:rPr>
        <w:t xml:space="preserve"> simultaneously.</w:t>
      </w:r>
    </w:p>
    <w:p w14:paraId="00CE93FB" w14:textId="288B1669" w:rsidR="00006939" w:rsidRDefault="005D1992" w:rsidP="00EC4DA6">
      <w:pPr>
        <w:rPr>
          <w:lang w:val="x-none" w:eastAsia="x-none"/>
        </w:rPr>
      </w:pPr>
      <w:r>
        <w:rPr>
          <w:lang w:val="x-none" w:eastAsia="x-none"/>
        </w:rPr>
        <w:t xml:space="preserve">RAN4 also agreed that the RSSI measurement will be based on single shot which is the same as legacy, </w:t>
      </w:r>
      <w:r w:rsidR="00B43684">
        <w:rPr>
          <w:lang w:val="x-none" w:eastAsia="x-none"/>
        </w:rPr>
        <w:t xml:space="preserve">we think the measurement period </w:t>
      </w:r>
      <w:r w:rsidR="00185A18">
        <w:rPr>
          <w:lang w:val="x-none" w:eastAsia="x-none"/>
        </w:rPr>
        <w:t xml:space="preserve">shall follow the single shot agreement. </w:t>
      </w:r>
    </w:p>
    <w:p w14:paraId="4A4ED22A" w14:textId="09D446D1" w:rsidR="00006939" w:rsidRPr="00D22B1C" w:rsidRDefault="00006939" w:rsidP="00006939">
      <w:pPr>
        <w:pStyle w:val="Caption"/>
        <w:numPr>
          <w:ilvl w:val="0"/>
          <w:numId w:val="16"/>
        </w:numPr>
        <w:rPr>
          <w:b w:val="0"/>
          <w:bCs/>
          <w:i/>
          <w:iCs/>
          <w:sz w:val="22"/>
          <w:szCs w:val="22"/>
          <w:lang w:val="en-US"/>
        </w:rPr>
      </w:pPr>
      <w:bookmarkStart w:id="0" w:name="_Toc192054825"/>
      <w:r w:rsidRPr="00F23C41">
        <w:rPr>
          <w:i/>
          <w:iCs/>
          <w:sz w:val="22"/>
          <w:szCs w:val="22"/>
          <w:u w:val="single"/>
          <w:lang w:val="en-US"/>
        </w:rPr>
        <w:t xml:space="preserve">Proposal </w:t>
      </w:r>
      <w:r w:rsidRPr="00F23C41">
        <w:rPr>
          <w:i/>
          <w:iCs/>
          <w:sz w:val="22"/>
          <w:szCs w:val="22"/>
          <w:u w:val="single"/>
          <w:lang w:val="en-US"/>
        </w:rPr>
        <w:fldChar w:fldCharType="begin"/>
      </w:r>
      <w:r w:rsidRPr="00F23C41">
        <w:rPr>
          <w:i/>
          <w:iCs/>
          <w:sz w:val="22"/>
          <w:szCs w:val="22"/>
          <w:u w:val="single"/>
          <w:lang w:val="en-US"/>
        </w:rPr>
        <w:instrText xml:space="preserve"> SEQ Proposal \* ARABIC </w:instrText>
      </w:r>
      <w:r w:rsidRPr="00F23C41">
        <w:rPr>
          <w:i/>
          <w:iCs/>
          <w:sz w:val="22"/>
          <w:szCs w:val="22"/>
          <w:u w:val="single"/>
          <w:lang w:val="en-US"/>
        </w:rPr>
        <w:fldChar w:fldCharType="separate"/>
      </w:r>
      <w:r>
        <w:rPr>
          <w:i/>
          <w:iCs/>
          <w:noProof/>
          <w:sz w:val="22"/>
          <w:szCs w:val="22"/>
          <w:u w:val="single"/>
          <w:lang w:val="en-US"/>
        </w:rPr>
        <w:t>1</w:t>
      </w:r>
      <w:r w:rsidRPr="00F23C41">
        <w:rPr>
          <w:i/>
          <w:iCs/>
          <w:sz w:val="22"/>
          <w:szCs w:val="22"/>
          <w:u w:val="single"/>
          <w:lang w:val="en-US"/>
        </w:rPr>
        <w:fldChar w:fldCharType="end"/>
      </w:r>
      <w:r w:rsidRPr="00F23C41">
        <w:rPr>
          <w:i/>
          <w:iCs/>
          <w:sz w:val="22"/>
          <w:szCs w:val="22"/>
          <w:u w:val="single"/>
          <w:lang w:val="en-US"/>
        </w:rPr>
        <w:t>:</w:t>
      </w:r>
      <w:r>
        <w:t xml:space="preserve"> </w:t>
      </w:r>
      <w:r>
        <w:rPr>
          <w:b w:val="0"/>
          <w:bCs/>
          <w:i/>
          <w:iCs/>
          <w:sz w:val="22"/>
          <w:szCs w:val="22"/>
          <w:lang w:val="en-US"/>
        </w:rPr>
        <w:t xml:space="preserve">RAN4 shall </w:t>
      </w:r>
      <w:r w:rsidR="00185A18">
        <w:rPr>
          <w:b w:val="0"/>
          <w:bCs/>
          <w:i/>
          <w:iCs/>
          <w:sz w:val="22"/>
          <w:szCs w:val="22"/>
          <w:lang w:val="en-US"/>
        </w:rPr>
        <w:t xml:space="preserve">follow the </w:t>
      </w:r>
      <w:r>
        <w:rPr>
          <w:b w:val="0"/>
          <w:bCs/>
          <w:i/>
          <w:iCs/>
          <w:sz w:val="22"/>
          <w:szCs w:val="22"/>
          <w:lang w:val="en-US"/>
        </w:rPr>
        <w:t>L</w:t>
      </w:r>
      <w:r w:rsidRPr="00F23C41">
        <w:rPr>
          <w:b w:val="0"/>
          <w:bCs/>
          <w:i/>
          <w:iCs/>
          <w:sz w:val="22"/>
          <w:szCs w:val="22"/>
          <w:lang w:val="en-US"/>
        </w:rPr>
        <w:t xml:space="preserve">1-CLI-RSSI </w:t>
      </w:r>
      <w:r>
        <w:rPr>
          <w:b w:val="0"/>
          <w:bCs/>
          <w:i/>
          <w:iCs/>
          <w:sz w:val="22"/>
          <w:szCs w:val="22"/>
          <w:lang w:val="en-US"/>
        </w:rPr>
        <w:t xml:space="preserve">measurement </w:t>
      </w:r>
      <w:r w:rsidR="00185A18">
        <w:rPr>
          <w:b w:val="0"/>
          <w:bCs/>
          <w:i/>
          <w:iCs/>
          <w:sz w:val="22"/>
          <w:szCs w:val="22"/>
          <w:lang w:val="en-US"/>
        </w:rPr>
        <w:t>agreement</w:t>
      </w:r>
      <w:r>
        <w:rPr>
          <w:b w:val="0"/>
          <w:bCs/>
          <w:i/>
          <w:iCs/>
          <w:sz w:val="22"/>
          <w:szCs w:val="22"/>
          <w:lang w:val="en-US"/>
        </w:rPr>
        <w:t xml:space="preserve"> </w:t>
      </w:r>
      <w:r w:rsidRPr="00F23C41">
        <w:rPr>
          <w:b w:val="0"/>
          <w:bCs/>
          <w:i/>
          <w:iCs/>
          <w:sz w:val="22"/>
          <w:szCs w:val="22"/>
          <w:lang w:val="en-US"/>
        </w:rPr>
        <w:t xml:space="preserve">for </w:t>
      </w:r>
      <w:r w:rsidR="00185A18">
        <w:rPr>
          <w:b w:val="0"/>
          <w:bCs/>
          <w:i/>
          <w:iCs/>
          <w:sz w:val="22"/>
          <w:szCs w:val="22"/>
          <w:lang w:val="en-US"/>
        </w:rPr>
        <w:t xml:space="preserve">single shot </w:t>
      </w:r>
      <w:r w:rsidR="005677DE">
        <w:rPr>
          <w:b w:val="0"/>
          <w:bCs/>
          <w:i/>
          <w:iCs/>
          <w:sz w:val="22"/>
          <w:szCs w:val="22"/>
          <w:lang w:val="en-US"/>
        </w:rPr>
        <w:t>for DUD configuration</w:t>
      </w:r>
      <w:r w:rsidR="00106EB9">
        <w:rPr>
          <w:b w:val="0"/>
          <w:bCs/>
          <w:i/>
          <w:iCs/>
          <w:sz w:val="22"/>
          <w:szCs w:val="22"/>
          <w:lang w:val="en-US"/>
        </w:rPr>
        <w:t xml:space="preserve">, </w:t>
      </w:r>
      <w:r w:rsidR="00C9765D">
        <w:rPr>
          <w:b w:val="0"/>
          <w:bCs/>
          <w:i/>
          <w:iCs/>
          <w:sz w:val="22"/>
          <w:szCs w:val="22"/>
          <w:lang w:val="en-US"/>
        </w:rPr>
        <w:t>1 sample</w:t>
      </w:r>
      <w:r w:rsidR="00106EB9">
        <w:rPr>
          <w:b w:val="0"/>
          <w:bCs/>
          <w:i/>
          <w:iCs/>
          <w:sz w:val="22"/>
          <w:szCs w:val="22"/>
          <w:lang w:val="en-US"/>
        </w:rPr>
        <w:t xml:space="preserve"> on the measurement period.</w:t>
      </w:r>
      <w:bookmarkEnd w:id="0"/>
      <w:r w:rsidR="00106EB9">
        <w:rPr>
          <w:b w:val="0"/>
          <w:bCs/>
          <w:i/>
          <w:iCs/>
          <w:sz w:val="22"/>
          <w:szCs w:val="22"/>
          <w:lang w:val="en-US"/>
        </w:rPr>
        <w:t xml:space="preserve"> </w:t>
      </w:r>
    </w:p>
    <w:p w14:paraId="33ACDEC5" w14:textId="77777777" w:rsidR="008B1670" w:rsidRDefault="008B1670" w:rsidP="00EC4DA6">
      <w:pPr>
        <w:rPr>
          <w:lang w:eastAsia="x-none"/>
        </w:rPr>
      </w:pPr>
    </w:p>
    <w:tbl>
      <w:tblPr>
        <w:tblStyle w:val="TableGrid"/>
        <w:tblW w:w="0" w:type="auto"/>
        <w:tblLook w:val="04A0" w:firstRow="1" w:lastRow="0" w:firstColumn="1" w:lastColumn="0" w:noHBand="0" w:noVBand="1"/>
      </w:tblPr>
      <w:tblGrid>
        <w:gridCol w:w="10142"/>
      </w:tblGrid>
      <w:tr w:rsidR="00935F64" w14:paraId="2D613439" w14:textId="77777777" w:rsidTr="00935F64">
        <w:tc>
          <w:tcPr>
            <w:tcW w:w="10142" w:type="dxa"/>
          </w:tcPr>
          <w:p w14:paraId="4122A3B4" w14:textId="77777777" w:rsidR="00257CCC" w:rsidRPr="001D3AF1" w:rsidRDefault="00257CCC" w:rsidP="00257CCC">
            <w:pPr>
              <w:keepNext/>
              <w:keepLines/>
              <w:spacing w:before="120"/>
              <w:outlineLvl w:val="3"/>
              <w:rPr>
                <w:rFonts w:ascii="Arial" w:hAnsi="Arial"/>
                <w:szCs w:val="14"/>
                <w:u w:val="single"/>
                <w:lang w:val="sv-SE" w:eastAsia="zh-CN"/>
              </w:rPr>
            </w:pPr>
            <w:r w:rsidRPr="001D3AF1">
              <w:rPr>
                <w:rFonts w:ascii="Arial" w:hAnsi="Arial"/>
                <w:szCs w:val="14"/>
                <w:u w:val="single"/>
                <w:lang w:val="sv-SE" w:eastAsia="zh-CN"/>
              </w:rPr>
              <w:lastRenderedPageBreak/>
              <w:t xml:space="preserve">Issue 1-1-5: Scheduling restriction  </w:t>
            </w:r>
          </w:p>
          <w:p w14:paraId="32BC29E3" w14:textId="77777777" w:rsidR="00257CCC" w:rsidRPr="0003010F" w:rsidRDefault="00257CCC" w:rsidP="002D6F4C">
            <w:pPr>
              <w:numPr>
                <w:ilvl w:val="0"/>
                <w:numId w:val="11"/>
              </w:numPr>
              <w:spacing w:after="120"/>
              <w:rPr>
                <w:szCs w:val="24"/>
                <w:lang w:eastAsia="zh-CN"/>
              </w:rPr>
            </w:pPr>
            <w:r w:rsidRPr="0003010F">
              <w:rPr>
                <w:szCs w:val="24"/>
                <w:lang w:eastAsia="zh-CN"/>
              </w:rPr>
              <w:t xml:space="preserve">For L1-SRS-RSRP, </w:t>
            </w:r>
          </w:p>
          <w:p w14:paraId="779FB238" w14:textId="77777777" w:rsidR="00257CCC" w:rsidRPr="0003010F" w:rsidRDefault="00257CCC" w:rsidP="00257CCC">
            <w:pPr>
              <w:numPr>
                <w:ilvl w:val="2"/>
                <w:numId w:val="11"/>
              </w:numPr>
              <w:spacing w:after="120"/>
              <w:ind w:left="1800"/>
              <w:rPr>
                <w:szCs w:val="24"/>
                <w:lang w:eastAsia="zh-CN"/>
              </w:rPr>
            </w:pPr>
            <w:r w:rsidRPr="0003010F">
              <w:rPr>
                <w:szCs w:val="24"/>
                <w:lang w:eastAsia="zh-CN"/>
              </w:rPr>
              <w:t>For UL, scheduling restrictions always apply, for both FR1 and FR2.</w:t>
            </w:r>
          </w:p>
          <w:p w14:paraId="4484F67E" w14:textId="77777777" w:rsidR="00257CCC" w:rsidRPr="0003010F" w:rsidRDefault="00257CCC" w:rsidP="00257CCC">
            <w:pPr>
              <w:numPr>
                <w:ilvl w:val="2"/>
                <w:numId w:val="11"/>
              </w:numPr>
              <w:spacing w:after="120"/>
              <w:ind w:left="1800"/>
              <w:rPr>
                <w:szCs w:val="24"/>
                <w:lang w:eastAsia="zh-CN"/>
              </w:rPr>
            </w:pPr>
            <w:r w:rsidRPr="0003010F">
              <w:rPr>
                <w:szCs w:val="24"/>
                <w:lang w:eastAsia="zh-CN"/>
              </w:rPr>
              <w:t xml:space="preserve">For DL, scheduling restriction does not apply to the symbols with SRS if UE is able to support FDM-ed DL reception and SRS measurement if RAN1 will define optional UE capability for </w:t>
            </w:r>
            <w:proofErr w:type="spellStart"/>
            <w:r w:rsidRPr="0003010F">
              <w:rPr>
                <w:szCs w:val="24"/>
                <w:lang w:eastAsia="zh-CN"/>
              </w:rPr>
              <w:t>FDMed</w:t>
            </w:r>
            <w:proofErr w:type="spellEnd"/>
            <w:r w:rsidRPr="0003010F">
              <w:rPr>
                <w:szCs w:val="24"/>
                <w:lang w:eastAsia="zh-CN"/>
              </w:rPr>
              <w:t xml:space="preserve"> DL reception and SRS measurement; otherwise (if UE does not support the capability or RAN1 does not define the capability), scheduling restriction applies.</w:t>
            </w:r>
          </w:p>
          <w:p w14:paraId="3BF12C32" w14:textId="77777777" w:rsidR="00257CCC" w:rsidRPr="0003010F" w:rsidRDefault="00257CCC" w:rsidP="00257CCC">
            <w:pPr>
              <w:numPr>
                <w:ilvl w:val="2"/>
                <w:numId w:val="11"/>
              </w:numPr>
              <w:spacing w:after="120"/>
              <w:ind w:left="1800"/>
              <w:rPr>
                <w:szCs w:val="24"/>
                <w:lang w:eastAsia="zh-CN"/>
              </w:rPr>
            </w:pPr>
            <w:r w:rsidRPr="0003010F">
              <w:rPr>
                <w:szCs w:val="24"/>
                <w:lang w:eastAsia="zh-CN"/>
              </w:rPr>
              <w:t>The restricted symbols at least include symbols for measurement resource and Y symbols before symbols for measurement resource and Y is</w:t>
            </w:r>
            <w:r w:rsidRPr="0003010F">
              <w:rPr>
                <w:rFonts w:hint="eastAsia"/>
                <w:szCs w:val="24"/>
                <w:lang w:eastAsia="zh-CN"/>
              </w:rPr>
              <w:t xml:space="preserve"> </w:t>
            </w:r>
            <w:r w:rsidRPr="0003010F">
              <w:rPr>
                <w:szCs w:val="24"/>
                <w:lang w:eastAsia="zh-CN"/>
              </w:rPr>
              <w:t xml:space="preserve">re-using same number as R16 requirements, </w:t>
            </w:r>
          </w:p>
          <w:p w14:paraId="2E394DA3" w14:textId="77777777" w:rsidR="00257CCC" w:rsidRPr="0003010F" w:rsidRDefault="00257CCC" w:rsidP="00257CCC">
            <w:pPr>
              <w:numPr>
                <w:ilvl w:val="3"/>
                <w:numId w:val="11"/>
              </w:numPr>
              <w:spacing w:after="120"/>
              <w:ind w:left="2520"/>
              <w:rPr>
                <w:szCs w:val="24"/>
                <w:lang w:eastAsia="zh-CN"/>
              </w:rPr>
            </w:pPr>
            <w:r w:rsidRPr="0003010F">
              <w:rPr>
                <w:szCs w:val="24"/>
                <w:lang w:eastAsia="zh-CN"/>
              </w:rPr>
              <w:t xml:space="preserve">Note: this time has accounted for the UL/DL switching time. </w:t>
            </w:r>
          </w:p>
          <w:p w14:paraId="363BC0D3" w14:textId="7BB4AF07" w:rsidR="00935F64" w:rsidRPr="00257CCC" w:rsidRDefault="00257CCC" w:rsidP="00EC4DA6">
            <w:pPr>
              <w:numPr>
                <w:ilvl w:val="2"/>
                <w:numId w:val="11"/>
              </w:numPr>
              <w:spacing w:after="120"/>
              <w:ind w:left="1800"/>
              <w:rPr>
                <w:szCs w:val="24"/>
                <w:lang w:eastAsia="zh-CN"/>
              </w:rPr>
            </w:pPr>
            <w:r w:rsidRPr="0003010F">
              <w:rPr>
                <w:szCs w:val="24"/>
                <w:lang w:eastAsia="zh-CN"/>
              </w:rPr>
              <w:t>FFS whether there is restriction on symbols after the symbols for measurement resource considering UL/DL transition.</w:t>
            </w:r>
          </w:p>
        </w:tc>
      </w:tr>
    </w:tbl>
    <w:p w14:paraId="31CA08AE" w14:textId="77777777" w:rsidR="00106EB9" w:rsidRDefault="00106EB9" w:rsidP="00EC4DA6">
      <w:pPr>
        <w:rPr>
          <w:lang w:eastAsia="x-none"/>
        </w:rPr>
      </w:pPr>
    </w:p>
    <w:p w14:paraId="765AB433" w14:textId="7E87A78B" w:rsidR="00D32450" w:rsidRDefault="0085314A" w:rsidP="00EC4DA6">
      <w:pPr>
        <w:rPr>
          <w:lang w:eastAsia="x-none"/>
        </w:rPr>
      </w:pPr>
      <w:r>
        <w:rPr>
          <w:lang w:eastAsia="x-none"/>
        </w:rPr>
        <w:t xml:space="preserve">For scheduling restriction applicability, we think it is good to wait for RAN1 conclusion on whether </w:t>
      </w:r>
      <w:r w:rsidR="00AC23AF">
        <w:rPr>
          <w:lang w:eastAsia="x-none"/>
        </w:rPr>
        <w:t xml:space="preserve">to </w:t>
      </w:r>
      <w:r>
        <w:rPr>
          <w:lang w:eastAsia="x-none"/>
        </w:rPr>
        <w:t>support SRS FDM-ed with DL</w:t>
      </w:r>
      <w:r w:rsidR="00004CD2">
        <w:rPr>
          <w:lang w:eastAsia="x-none"/>
        </w:rPr>
        <w:t>, in principle, since the L1-SRS-RSRP follow the same measurement timing as Rel-16</w:t>
      </w:r>
      <w:r w:rsidR="00695E0C">
        <w:rPr>
          <w:lang w:eastAsia="x-none"/>
        </w:rPr>
        <w:t xml:space="preserve">, the restriction causing by timing error is still valid. </w:t>
      </w:r>
      <w:r w:rsidR="00D32450">
        <w:rPr>
          <w:lang w:eastAsia="x-none"/>
        </w:rPr>
        <w:t xml:space="preserve">We did calculation </w:t>
      </w:r>
      <w:r w:rsidR="000C5741">
        <w:rPr>
          <w:lang w:eastAsia="x-none"/>
        </w:rPr>
        <w:t xml:space="preserve">on the ratio between the symbol duration and </w:t>
      </w:r>
      <w:proofErr w:type="spellStart"/>
      <w:r w:rsidR="000C5741">
        <w:rPr>
          <w:lang w:eastAsia="x-none"/>
        </w:rPr>
        <w:t>T</w:t>
      </w:r>
      <w:r w:rsidR="004147A6">
        <w:rPr>
          <w:lang w:eastAsia="x-none"/>
        </w:rPr>
        <w:t>_</w:t>
      </w:r>
      <w:r w:rsidR="000C5741">
        <w:rPr>
          <w:lang w:eastAsia="x-none"/>
        </w:rPr>
        <w:t>error</w:t>
      </w:r>
      <w:proofErr w:type="spellEnd"/>
      <w:r w:rsidR="000C5741">
        <w:rPr>
          <w:lang w:eastAsia="x-none"/>
        </w:rPr>
        <w:t xml:space="preserve"> for both intra and inter cell case. </w:t>
      </w:r>
    </w:p>
    <w:p w14:paraId="303E9526" w14:textId="2644F4B4" w:rsidR="00D32450" w:rsidRDefault="00154B6E" w:rsidP="00EC4DA6">
      <w:pPr>
        <w:rPr>
          <w:lang w:eastAsia="x-none"/>
        </w:rPr>
      </w:pPr>
      <w:r w:rsidRPr="00154B6E">
        <w:rPr>
          <w:noProof/>
        </w:rPr>
        <w:drawing>
          <wp:inline distT="0" distB="0" distL="0" distR="0" wp14:anchorId="2B369F37" wp14:editId="73633DDA">
            <wp:extent cx="6446520" cy="1251585"/>
            <wp:effectExtent l="0" t="0" r="0" b="5715"/>
            <wp:docPr id="13269042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6520" cy="1251585"/>
                    </a:xfrm>
                    <a:prstGeom prst="rect">
                      <a:avLst/>
                    </a:prstGeom>
                    <a:noFill/>
                    <a:ln>
                      <a:noFill/>
                    </a:ln>
                  </pic:spPr>
                </pic:pic>
              </a:graphicData>
            </a:graphic>
          </wp:inline>
        </w:drawing>
      </w:r>
    </w:p>
    <w:p w14:paraId="49EAF29F" w14:textId="62B9367F" w:rsidR="00D32450" w:rsidRDefault="002B1568" w:rsidP="00EC4DA6">
      <w:pPr>
        <w:rPr>
          <w:lang w:eastAsia="x-none"/>
        </w:rPr>
      </w:pPr>
      <w:r>
        <w:rPr>
          <w:lang w:eastAsia="x-none"/>
        </w:rPr>
        <w:t xml:space="preserve">For Y number of symbol before the </w:t>
      </w:r>
      <w:r w:rsidR="003D6F14">
        <w:rPr>
          <w:lang w:eastAsia="x-none"/>
        </w:rPr>
        <w:t xml:space="preserve">measurement symbol, since Rel-16 requirement was being set based on the inter-cell </w:t>
      </w:r>
      <w:r w:rsidR="00973659">
        <w:rPr>
          <w:lang w:eastAsia="x-none"/>
        </w:rPr>
        <w:t>scenario (</w:t>
      </w:r>
      <w:r w:rsidR="00A34D0B">
        <w:rPr>
          <w:lang w:eastAsia="x-none"/>
        </w:rPr>
        <w:t>worst case)</w:t>
      </w:r>
      <w:r w:rsidR="00154B6E">
        <w:rPr>
          <w:lang w:eastAsia="x-none"/>
        </w:rPr>
        <w:t xml:space="preserve"> for</w:t>
      </w:r>
      <w:r w:rsidR="00035C2E">
        <w:rPr>
          <w:lang w:eastAsia="x-none"/>
        </w:rPr>
        <w:t xml:space="preserve"> example if we look at the</w:t>
      </w:r>
      <w:r w:rsidR="00154B6E">
        <w:rPr>
          <w:lang w:eastAsia="x-none"/>
        </w:rPr>
        <w:t xml:space="preserve"> FR1 60KHz SCS</w:t>
      </w:r>
      <w:r w:rsidR="00035C2E">
        <w:rPr>
          <w:lang w:eastAsia="x-none"/>
        </w:rPr>
        <w:t xml:space="preserve"> </w:t>
      </w:r>
      <w:r w:rsidR="00C9765D">
        <w:rPr>
          <w:lang w:eastAsia="x-none"/>
        </w:rPr>
        <w:t>case,</w:t>
      </w:r>
      <w:r w:rsidR="00154B6E">
        <w:rPr>
          <w:lang w:eastAsia="x-none"/>
        </w:rPr>
        <w:t xml:space="preserve"> </w:t>
      </w:r>
      <w:r w:rsidR="00A34D0B">
        <w:rPr>
          <w:lang w:eastAsia="x-none"/>
        </w:rPr>
        <w:t xml:space="preserve">we think the number of </w:t>
      </w:r>
      <w:r w:rsidR="00704049">
        <w:rPr>
          <w:lang w:eastAsia="x-none"/>
        </w:rPr>
        <w:t>symbols</w:t>
      </w:r>
      <w:r w:rsidR="00035C2E">
        <w:rPr>
          <w:lang w:eastAsia="x-none"/>
        </w:rPr>
        <w:t xml:space="preserve"> for FR2, the Rel</w:t>
      </w:r>
      <w:r w:rsidR="00080598">
        <w:rPr>
          <w:lang w:eastAsia="x-none"/>
        </w:rPr>
        <w:t>-16 numbers</w:t>
      </w:r>
      <w:r w:rsidR="00A34D0B">
        <w:rPr>
          <w:lang w:eastAsia="x-none"/>
        </w:rPr>
        <w:t xml:space="preserve"> can be reused. </w:t>
      </w:r>
    </w:p>
    <w:p w14:paraId="5BB61F97" w14:textId="52F48570" w:rsidR="00B51E8E" w:rsidRDefault="00B51E8E" w:rsidP="00B51E8E">
      <w:pPr>
        <w:pStyle w:val="Caption"/>
        <w:numPr>
          <w:ilvl w:val="0"/>
          <w:numId w:val="39"/>
        </w:numPr>
        <w:spacing w:after="120"/>
        <w:rPr>
          <w:b w:val="0"/>
          <w:bCs/>
          <w:i/>
          <w:iCs/>
          <w:sz w:val="22"/>
          <w:szCs w:val="22"/>
          <w:lang w:val="en-US"/>
        </w:rPr>
      </w:pPr>
      <w:bookmarkStart w:id="1" w:name="_Toc192054826"/>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Pr="00CA6A9F">
        <w:rPr>
          <w:i/>
          <w:iCs/>
          <w:noProof/>
          <w:sz w:val="22"/>
          <w:szCs w:val="22"/>
          <w:u w:val="single"/>
        </w:rPr>
        <w:t>2</w:t>
      </w:r>
      <w:r w:rsidRPr="00CA6A9F">
        <w:rPr>
          <w:i/>
          <w:iCs/>
          <w:noProof/>
          <w:sz w:val="22"/>
          <w:szCs w:val="22"/>
          <w:u w:val="single"/>
        </w:rPr>
        <w:fldChar w:fldCharType="end"/>
      </w:r>
      <w:r w:rsidRPr="00CA6A9F">
        <w:rPr>
          <w:i/>
          <w:iCs/>
          <w:sz w:val="22"/>
          <w:szCs w:val="22"/>
          <w:u w:val="single"/>
          <w:lang w:val="en-US" w:eastAsia="zh-CN"/>
        </w:rPr>
        <w:t>:</w:t>
      </w:r>
      <w:r w:rsidRPr="00CA6A9F">
        <w:rPr>
          <w:sz w:val="22"/>
          <w:szCs w:val="22"/>
          <w:lang w:val="en-US" w:eastAsia="zh-CN"/>
        </w:rPr>
        <w:t xml:space="preserve"> </w:t>
      </w:r>
      <w:r>
        <w:rPr>
          <w:b w:val="0"/>
          <w:bCs/>
          <w:i/>
          <w:iCs/>
          <w:sz w:val="22"/>
          <w:szCs w:val="22"/>
          <w:lang w:val="en-US"/>
        </w:rPr>
        <w:t xml:space="preserve">The scheduling restriction due to L1-SRS-RSRP </w:t>
      </w:r>
      <w:r w:rsidR="002F6CB2">
        <w:rPr>
          <w:b w:val="0"/>
          <w:bCs/>
          <w:i/>
          <w:iCs/>
          <w:sz w:val="22"/>
          <w:szCs w:val="22"/>
          <w:lang w:val="en-US"/>
        </w:rPr>
        <w:t>on Y symbol before measurement symbol can be defined as</w:t>
      </w:r>
      <w:r w:rsidR="006D1749">
        <w:rPr>
          <w:b w:val="0"/>
          <w:bCs/>
          <w:i/>
          <w:iCs/>
          <w:sz w:val="22"/>
          <w:szCs w:val="22"/>
          <w:lang w:val="en-US"/>
        </w:rPr>
        <w:t>:</w:t>
      </w:r>
      <w:r w:rsidR="002F6CB2">
        <w:rPr>
          <w:b w:val="0"/>
          <w:bCs/>
          <w:i/>
          <w:iCs/>
          <w:sz w:val="22"/>
          <w:szCs w:val="22"/>
          <w:lang w:val="en-US"/>
        </w:rPr>
        <w:t xml:space="preserve"> </w:t>
      </w:r>
      <w:r w:rsidR="00E04168">
        <w:rPr>
          <w:b w:val="0"/>
          <w:bCs/>
          <w:i/>
          <w:iCs/>
          <w:sz w:val="22"/>
          <w:szCs w:val="22"/>
          <w:lang w:val="en-US"/>
        </w:rPr>
        <w:t xml:space="preserve">for </w:t>
      </w:r>
      <w:r w:rsidR="002F6CB2">
        <w:rPr>
          <w:b w:val="0"/>
          <w:bCs/>
          <w:i/>
          <w:iCs/>
          <w:sz w:val="22"/>
          <w:szCs w:val="22"/>
          <w:lang w:val="en-US"/>
        </w:rPr>
        <w:t>FR1,15KHz</w:t>
      </w:r>
      <w:r w:rsidR="00E04168">
        <w:rPr>
          <w:b w:val="0"/>
          <w:bCs/>
          <w:i/>
          <w:iCs/>
          <w:sz w:val="22"/>
          <w:szCs w:val="22"/>
          <w:lang w:val="en-US"/>
        </w:rPr>
        <w:t xml:space="preserve"> SCS</w:t>
      </w:r>
      <w:r w:rsidR="002F6CB2">
        <w:rPr>
          <w:b w:val="0"/>
          <w:bCs/>
          <w:i/>
          <w:iCs/>
          <w:sz w:val="22"/>
          <w:szCs w:val="22"/>
          <w:lang w:val="en-US"/>
        </w:rPr>
        <w:t xml:space="preserve"> </w:t>
      </w:r>
      <w:r w:rsidR="00E04168">
        <w:rPr>
          <w:b w:val="0"/>
          <w:bCs/>
          <w:i/>
          <w:iCs/>
          <w:sz w:val="22"/>
          <w:szCs w:val="22"/>
          <w:lang w:val="en-US"/>
        </w:rPr>
        <w:t xml:space="preserve">,1 symbol, 30KHz SCS, 1 symbol, </w:t>
      </w:r>
      <w:r w:rsidR="006D1749">
        <w:rPr>
          <w:b w:val="0"/>
          <w:bCs/>
          <w:i/>
          <w:iCs/>
          <w:sz w:val="22"/>
          <w:szCs w:val="22"/>
          <w:lang w:val="en-US"/>
        </w:rPr>
        <w:t>60KHz</w:t>
      </w:r>
      <w:r w:rsidR="00853EFB">
        <w:rPr>
          <w:b w:val="0"/>
          <w:bCs/>
          <w:i/>
          <w:iCs/>
          <w:sz w:val="22"/>
          <w:szCs w:val="22"/>
          <w:lang w:val="en-US"/>
        </w:rPr>
        <w:t xml:space="preserve"> SCS</w:t>
      </w:r>
      <w:r w:rsidR="006D1749">
        <w:rPr>
          <w:b w:val="0"/>
          <w:bCs/>
          <w:i/>
          <w:iCs/>
          <w:sz w:val="22"/>
          <w:szCs w:val="22"/>
          <w:lang w:val="en-US"/>
        </w:rPr>
        <w:t xml:space="preserve">, 2 symbols; for FR2, </w:t>
      </w:r>
      <w:r w:rsidR="00853EFB">
        <w:rPr>
          <w:b w:val="0"/>
          <w:bCs/>
          <w:i/>
          <w:iCs/>
          <w:sz w:val="22"/>
          <w:szCs w:val="22"/>
          <w:lang w:val="en-US"/>
        </w:rPr>
        <w:t>60KHz SCS, 1 symbol, 120KHz SCS, 2 symbols.</w:t>
      </w:r>
      <w:bookmarkEnd w:id="1"/>
    </w:p>
    <w:p w14:paraId="68D687F3" w14:textId="77777777" w:rsidR="00900946" w:rsidRPr="003F7CCF" w:rsidRDefault="00900946" w:rsidP="00900946">
      <w:pPr>
        <w:spacing w:before="100" w:beforeAutospacing="1" w:after="100" w:afterAutospacing="1"/>
        <w:rPr>
          <w:lang w:eastAsia="x-none"/>
        </w:rPr>
      </w:pPr>
      <w:r w:rsidRPr="003F7CCF">
        <w:rPr>
          <w:lang w:eastAsia="x-none"/>
        </w:rPr>
        <w:t>We would like to clarify the root causes behind the scheduling restrictions for performing CLI measurements. Based on our understanding, there are three main reasons for these restrictions:</w:t>
      </w:r>
    </w:p>
    <w:p w14:paraId="092A71BD" w14:textId="19DEE749" w:rsidR="00900946" w:rsidRPr="003F7CCF" w:rsidRDefault="00900946" w:rsidP="00900946">
      <w:pPr>
        <w:numPr>
          <w:ilvl w:val="0"/>
          <w:numId w:val="46"/>
        </w:numPr>
        <w:spacing w:before="100" w:beforeAutospacing="1" w:after="100" w:afterAutospacing="1"/>
        <w:rPr>
          <w:lang w:eastAsia="x-none"/>
        </w:rPr>
      </w:pPr>
      <w:r w:rsidRPr="003F7CCF">
        <w:rPr>
          <w:lang w:eastAsia="x-none"/>
        </w:rPr>
        <w:t>UE requires time to switch between transmission and reception (Tx-Rx or Rx-Tx).</w:t>
      </w:r>
    </w:p>
    <w:p w14:paraId="3C5A07D3" w14:textId="6F3C4865" w:rsidR="00900946" w:rsidRPr="003F7CCF" w:rsidRDefault="00D9209F" w:rsidP="00900946">
      <w:pPr>
        <w:numPr>
          <w:ilvl w:val="0"/>
          <w:numId w:val="46"/>
        </w:numPr>
        <w:spacing w:before="100" w:beforeAutospacing="1" w:after="100" w:afterAutospacing="1"/>
        <w:rPr>
          <w:lang w:eastAsia="x-none"/>
        </w:rPr>
      </w:pPr>
      <w:r>
        <w:rPr>
          <w:lang w:eastAsia="x-none"/>
        </w:rPr>
        <w:t>Measurement</w:t>
      </w:r>
      <w:r w:rsidR="00900946" w:rsidRPr="003F7CCF">
        <w:rPr>
          <w:lang w:eastAsia="x-none"/>
        </w:rPr>
        <w:t xml:space="preserve"> timing errors, the measurement time may deviate from the downlink (DL) reference timing. As a result, data symbols cannot be scheduled if the UE only has a single FFT for processing both data and measurement simultaneously. However, if the UE has separate FFT resources for processing data and measurement sequences, this restriction </w:t>
      </w:r>
      <w:r w:rsidRPr="003F7CCF">
        <w:rPr>
          <w:lang w:eastAsia="x-none"/>
        </w:rPr>
        <w:t>will</w:t>
      </w:r>
      <w:r w:rsidR="00900946" w:rsidRPr="003F7CCF">
        <w:rPr>
          <w:lang w:eastAsia="x-none"/>
        </w:rPr>
        <w:t xml:space="preserve"> not apply.</w:t>
      </w:r>
    </w:p>
    <w:p w14:paraId="64EAEAEA" w14:textId="76B243EC" w:rsidR="00900946" w:rsidRPr="003F7CCF" w:rsidRDefault="00900946" w:rsidP="00900946">
      <w:pPr>
        <w:numPr>
          <w:ilvl w:val="0"/>
          <w:numId w:val="46"/>
        </w:numPr>
        <w:spacing w:before="100" w:beforeAutospacing="1" w:after="100" w:afterAutospacing="1"/>
        <w:rPr>
          <w:lang w:eastAsia="x-none"/>
        </w:rPr>
      </w:pPr>
      <w:r w:rsidRPr="003F7CCF">
        <w:rPr>
          <w:lang w:eastAsia="x-none"/>
        </w:rPr>
        <w:t>UE operates in half-duplex mode, meaning it cannot transmit and receive simultaneously.</w:t>
      </w:r>
    </w:p>
    <w:p w14:paraId="2342F4DE" w14:textId="77777777" w:rsidR="00900946" w:rsidRPr="003F7CCF" w:rsidRDefault="00900946" w:rsidP="00900946">
      <w:pPr>
        <w:spacing w:before="100" w:beforeAutospacing="1" w:after="100" w:afterAutospacing="1"/>
        <w:rPr>
          <w:lang w:eastAsia="x-none"/>
        </w:rPr>
      </w:pPr>
      <w:r w:rsidRPr="003F7CCF">
        <w:rPr>
          <w:lang w:eastAsia="x-none"/>
        </w:rPr>
        <w:t>Regarding the first root cause, which relates to scheduling restrictions caused by the UE’s switching between uplink (UL) and downlink (DL), we believe this is already addressed in the RAN1 specification, specifically in TS 38.211, Clause 4.3.2.</w:t>
      </w:r>
    </w:p>
    <w:tbl>
      <w:tblPr>
        <w:tblStyle w:val="TableGrid"/>
        <w:tblW w:w="0" w:type="auto"/>
        <w:tblLook w:val="04A0" w:firstRow="1" w:lastRow="0" w:firstColumn="1" w:lastColumn="0" w:noHBand="0" w:noVBand="1"/>
      </w:tblPr>
      <w:tblGrid>
        <w:gridCol w:w="10142"/>
      </w:tblGrid>
      <w:tr w:rsidR="00961FDC" w14:paraId="25949F36" w14:textId="77777777" w:rsidTr="00961FDC">
        <w:tc>
          <w:tcPr>
            <w:tcW w:w="10142" w:type="dxa"/>
          </w:tcPr>
          <w:p w14:paraId="56DF9AC0" w14:textId="77777777" w:rsidR="00B84A42" w:rsidRDefault="00961FDC" w:rsidP="008B1875">
            <w:pPr>
              <w:rPr>
                <w:lang w:eastAsia="x-none"/>
              </w:rPr>
            </w:pPr>
            <w:r w:rsidRPr="00961FDC">
              <w:rPr>
                <w:lang w:eastAsia="x-none"/>
              </w:rPr>
              <w:t>A UE not capable of full-duplex communication is not expected to transmit in the uplink earlier than Rx-</w:t>
            </w:r>
            <w:proofErr w:type="spellStart"/>
            <w:r w:rsidRPr="00961FDC">
              <w:rPr>
                <w:lang w:eastAsia="x-none"/>
              </w:rPr>
              <w:t>Txc</w:t>
            </w:r>
            <w:proofErr w:type="spellEnd"/>
            <w:r w:rsidRPr="00961FDC">
              <w:rPr>
                <w:lang w:eastAsia="x-none"/>
              </w:rPr>
              <w:t xml:space="preserve"> after the end of the last received downlink symbol in the same cell where Rx-Tx is given by Table 4.3.2-3. </w:t>
            </w:r>
          </w:p>
          <w:p w14:paraId="7FE472FB" w14:textId="1B2E9769" w:rsidR="00961FDC" w:rsidRDefault="00961FDC" w:rsidP="008B1875">
            <w:pPr>
              <w:rPr>
                <w:lang w:eastAsia="x-none"/>
              </w:rPr>
            </w:pPr>
            <w:r w:rsidRPr="00961FDC">
              <w:rPr>
                <w:lang w:eastAsia="x-none"/>
              </w:rPr>
              <w:t>A UE not capable of full-duplex communication is not expected to receive in the downlink earlier than Tx-</w:t>
            </w:r>
            <w:proofErr w:type="spellStart"/>
            <w:r w:rsidRPr="00961FDC">
              <w:rPr>
                <w:lang w:eastAsia="x-none"/>
              </w:rPr>
              <w:t>Rxc</w:t>
            </w:r>
            <w:proofErr w:type="spellEnd"/>
            <w:r w:rsidRPr="00961FDC">
              <w:rPr>
                <w:lang w:eastAsia="x-none"/>
              </w:rPr>
              <w:t xml:space="preserve"> after the end of the last transmitted uplink symbol in the same cell where Tx-Rx is given by </w:t>
            </w:r>
            <w:r w:rsidR="002E76A0" w:rsidRPr="00961FDC">
              <w:rPr>
                <w:lang w:eastAsia="x-none"/>
              </w:rPr>
              <w:t>Table 4.3.2-3.</w:t>
            </w:r>
          </w:p>
          <w:p w14:paraId="78286DA0" w14:textId="31B64D9A" w:rsidR="004A0104" w:rsidRDefault="004A0104" w:rsidP="008B1875">
            <w:pPr>
              <w:rPr>
                <w:lang w:eastAsia="x-none"/>
              </w:rPr>
            </w:pPr>
            <w:r>
              <w:rPr>
                <w:lang w:eastAsia="x-none"/>
              </w:rPr>
              <w:t>……</w:t>
            </w:r>
          </w:p>
          <w:p w14:paraId="12B4EAEE" w14:textId="5324D6A7" w:rsidR="002E76A0" w:rsidRDefault="004A0104" w:rsidP="004A0104">
            <w:pPr>
              <w:jc w:val="center"/>
              <w:rPr>
                <w:lang w:eastAsia="x-none"/>
              </w:rPr>
            </w:pPr>
            <w:r w:rsidRPr="004A0104">
              <w:rPr>
                <w:noProof/>
                <w:lang w:eastAsia="x-none"/>
              </w:rPr>
              <w:lastRenderedPageBreak/>
              <w:drawing>
                <wp:inline distT="0" distB="0" distL="0" distR="0" wp14:anchorId="474BA70C" wp14:editId="79C05286">
                  <wp:extent cx="3195376" cy="1009066"/>
                  <wp:effectExtent l="0" t="0" r="5080" b="635"/>
                  <wp:docPr id="2129818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18198" name=""/>
                          <pic:cNvPicPr/>
                        </pic:nvPicPr>
                        <pic:blipFill>
                          <a:blip r:embed="rId12"/>
                          <a:stretch>
                            <a:fillRect/>
                          </a:stretch>
                        </pic:blipFill>
                        <pic:spPr>
                          <a:xfrm>
                            <a:off x="0" y="0"/>
                            <a:ext cx="3216220" cy="1015648"/>
                          </a:xfrm>
                          <a:prstGeom prst="rect">
                            <a:avLst/>
                          </a:prstGeom>
                        </pic:spPr>
                      </pic:pic>
                    </a:graphicData>
                  </a:graphic>
                </wp:inline>
              </w:drawing>
            </w:r>
          </w:p>
          <w:p w14:paraId="7CD57FCC" w14:textId="7E712D31" w:rsidR="002E76A0" w:rsidRDefault="002E76A0" w:rsidP="008B1875">
            <w:pPr>
              <w:rPr>
                <w:lang w:val="x-none" w:eastAsia="x-none"/>
              </w:rPr>
            </w:pPr>
          </w:p>
        </w:tc>
      </w:tr>
    </w:tbl>
    <w:p w14:paraId="0F4A470F" w14:textId="77777777" w:rsidR="00A2229D" w:rsidRDefault="00A2229D" w:rsidP="008B1875">
      <w:pPr>
        <w:rPr>
          <w:lang w:val="x-none" w:eastAsia="x-none"/>
        </w:rPr>
      </w:pPr>
    </w:p>
    <w:p w14:paraId="3F76CB10" w14:textId="0F9F2C78" w:rsidR="008B1875" w:rsidRDefault="008B1875" w:rsidP="008B1875">
      <w:pPr>
        <w:rPr>
          <w:lang w:val="x-none" w:eastAsia="x-none"/>
        </w:rPr>
      </w:pPr>
      <w:r>
        <w:rPr>
          <w:lang w:val="x-none" w:eastAsia="x-none"/>
        </w:rPr>
        <w:t xml:space="preserve">If we further check the restrict symbol number from Rel-16 requirement, there is no switching time considered in the restriction symbol before the measurement symbol. We think same logic shall be consider here for both method #1 , method#2 and method#3 in regarding whether x symbol is needed for the symbol </w:t>
      </w:r>
      <w:r w:rsidR="00042A5F">
        <w:rPr>
          <w:lang w:val="x-none" w:eastAsia="x-none"/>
        </w:rPr>
        <w:t xml:space="preserve">before the </w:t>
      </w:r>
      <w:r>
        <w:rPr>
          <w:lang w:val="x-none" w:eastAsia="x-none"/>
        </w:rPr>
        <w:t xml:space="preserve">measurement symbol. </w:t>
      </w:r>
    </w:p>
    <w:p w14:paraId="4B58F729" w14:textId="5D54FAE0" w:rsidR="008B1875" w:rsidRDefault="008B1875" w:rsidP="008B1875">
      <w:pPr>
        <w:pStyle w:val="Caption"/>
        <w:numPr>
          <w:ilvl w:val="0"/>
          <w:numId w:val="38"/>
        </w:numPr>
        <w:rPr>
          <w:b w:val="0"/>
          <w:bCs/>
          <w:i/>
          <w:iCs/>
          <w:sz w:val="22"/>
          <w:szCs w:val="22"/>
          <w:lang w:val="en-US"/>
        </w:rPr>
      </w:pPr>
      <w:r w:rsidRPr="0066393A">
        <w:rPr>
          <w:i/>
          <w:iCs/>
          <w:u w:val="single"/>
        </w:rPr>
        <w:t xml:space="preserve">Observation </w:t>
      </w:r>
      <w:r w:rsidRPr="0066393A">
        <w:rPr>
          <w:i/>
          <w:iCs/>
          <w:u w:val="single"/>
        </w:rPr>
        <w:fldChar w:fldCharType="begin"/>
      </w:r>
      <w:r w:rsidRPr="0066393A">
        <w:rPr>
          <w:i/>
          <w:iCs/>
          <w:u w:val="single"/>
        </w:rPr>
        <w:instrText xml:space="preserve"> SEQ Observation \* ARABIC </w:instrText>
      </w:r>
      <w:r w:rsidRPr="0066393A">
        <w:rPr>
          <w:i/>
          <w:iCs/>
          <w:u w:val="single"/>
        </w:rPr>
        <w:fldChar w:fldCharType="separate"/>
      </w:r>
      <w:r w:rsidR="006504AF">
        <w:rPr>
          <w:i/>
          <w:iCs/>
          <w:noProof/>
          <w:u w:val="single"/>
        </w:rPr>
        <w:t>1</w:t>
      </w:r>
      <w:r w:rsidRPr="0066393A">
        <w:rPr>
          <w:i/>
          <w:iCs/>
          <w:noProof/>
          <w:u w:val="single"/>
        </w:rPr>
        <w:fldChar w:fldCharType="end"/>
      </w:r>
      <w:r w:rsidRPr="0066393A">
        <w:rPr>
          <w:i/>
          <w:iCs/>
          <w:u w:val="single"/>
        </w:rPr>
        <w:t>:</w:t>
      </w:r>
      <w:r>
        <w:t xml:space="preserve"> </w:t>
      </w:r>
      <w:r>
        <w:rPr>
          <w:b w:val="0"/>
          <w:bCs/>
          <w:i/>
          <w:iCs/>
          <w:sz w:val="22"/>
          <w:szCs w:val="22"/>
          <w:lang w:val="en-US"/>
        </w:rPr>
        <w:t>The UL/DL switching time for the Rel-16 legacy requirement is being covered from RAN1 specification</w:t>
      </w:r>
      <w:r w:rsidR="00FB6948">
        <w:rPr>
          <w:b w:val="0"/>
          <w:bCs/>
          <w:i/>
          <w:iCs/>
          <w:sz w:val="22"/>
          <w:szCs w:val="22"/>
          <w:lang w:val="en-US"/>
        </w:rPr>
        <w:t xml:space="preserve"> TS 38.211 clause 4.3.2</w:t>
      </w:r>
      <w:r>
        <w:rPr>
          <w:b w:val="0"/>
          <w:bCs/>
          <w:i/>
          <w:iCs/>
          <w:sz w:val="22"/>
          <w:szCs w:val="22"/>
          <w:lang w:val="en-US"/>
        </w:rPr>
        <w:t xml:space="preserve">, not being counted for the scheduling restriction in RAN4 requirements </w:t>
      </w:r>
      <w:r w:rsidRPr="00815906">
        <w:rPr>
          <w:b w:val="0"/>
          <w:bCs/>
          <w:i/>
          <w:iCs/>
          <w:sz w:val="22"/>
          <w:szCs w:val="22"/>
          <w:lang w:val="en-US"/>
        </w:rPr>
        <w:t xml:space="preserve">. </w:t>
      </w:r>
    </w:p>
    <w:p w14:paraId="2DAEBB6A" w14:textId="77777777" w:rsidR="002132DE" w:rsidRDefault="002132DE" w:rsidP="002132DE">
      <w:pPr>
        <w:rPr>
          <w:bCs/>
          <w:lang w:val="x-none" w:eastAsia="x-none"/>
        </w:rPr>
      </w:pPr>
    </w:p>
    <w:p w14:paraId="1717BC08" w14:textId="4CFF1520" w:rsidR="002132DE" w:rsidRPr="002132DE" w:rsidRDefault="002132DE" w:rsidP="002132DE">
      <w:pPr>
        <w:rPr>
          <w:bCs/>
          <w:lang w:eastAsia="x-none"/>
        </w:rPr>
      </w:pPr>
      <w:r>
        <w:rPr>
          <w:bCs/>
          <w:lang w:eastAsia="x-none"/>
        </w:rPr>
        <w:t xml:space="preserve">For the symbol after the measurement symbol, </w:t>
      </w:r>
      <w:r w:rsidR="00840A41">
        <w:rPr>
          <w:bCs/>
          <w:lang w:eastAsia="x-none"/>
        </w:rPr>
        <w:t xml:space="preserve">the root cause is due to whether UE need to switch from receiving measurement to transmit uplink data. </w:t>
      </w:r>
      <w:r w:rsidR="00B70503">
        <w:rPr>
          <w:bCs/>
          <w:lang w:eastAsia="x-none"/>
        </w:rPr>
        <w:t>Let’s assume there is UL traffic right after the measurement symbol, which can be avoid by network configuration of the TDD pattern</w:t>
      </w:r>
      <w:r w:rsidR="00C34C26">
        <w:rPr>
          <w:bCs/>
          <w:lang w:eastAsia="x-none"/>
        </w:rPr>
        <w:t xml:space="preserve">. Even when there is UL traffic right after the measurement symbol, </w:t>
      </w:r>
      <w:r w:rsidR="00A311FA">
        <w:rPr>
          <w:bCs/>
          <w:lang w:eastAsia="x-none"/>
        </w:rPr>
        <w:t xml:space="preserve">the UL/DL switching time shall follow the same logic as the symbol before measurement symbol, which is covered by the RAN1 specification. </w:t>
      </w:r>
    </w:p>
    <w:p w14:paraId="17D5D6A4" w14:textId="48A51A33" w:rsidR="00624E8A" w:rsidRPr="00CA6A9F" w:rsidRDefault="00624E8A" w:rsidP="00624E8A">
      <w:pPr>
        <w:pStyle w:val="Caption"/>
        <w:numPr>
          <w:ilvl w:val="0"/>
          <w:numId w:val="38"/>
        </w:numPr>
        <w:rPr>
          <w:b w:val="0"/>
          <w:bCs/>
          <w:i/>
          <w:iCs/>
          <w:sz w:val="22"/>
          <w:szCs w:val="22"/>
          <w:lang w:val="en-US"/>
        </w:rPr>
      </w:pPr>
      <w:bookmarkStart w:id="2" w:name="_Toc192054827"/>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Pr="00CA6A9F">
        <w:rPr>
          <w:i/>
          <w:iCs/>
          <w:sz w:val="22"/>
          <w:szCs w:val="22"/>
          <w:u w:val="single"/>
        </w:rPr>
        <w:t>3</w:t>
      </w:r>
      <w:r w:rsidRPr="00CA6A9F">
        <w:rPr>
          <w:i/>
          <w:iCs/>
          <w:sz w:val="22"/>
          <w:szCs w:val="22"/>
          <w:u w:val="single"/>
        </w:rPr>
        <w:fldChar w:fldCharType="end"/>
      </w:r>
      <w:r w:rsidRPr="00CA6A9F">
        <w:rPr>
          <w:i/>
          <w:iCs/>
          <w:sz w:val="22"/>
          <w:szCs w:val="22"/>
          <w:u w:val="single"/>
        </w:rPr>
        <w:t>:</w:t>
      </w:r>
      <w:r>
        <w:t xml:space="preserve"> </w:t>
      </w:r>
      <w:r>
        <w:rPr>
          <w:b w:val="0"/>
          <w:bCs/>
          <w:i/>
          <w:iCs/>
          <w:sz w:val="22"/>
          <w:szCs w:val="22"/>
          <w:lang w:val="en-US"/>
        </w:rPr>
        <w:t>No need to specify scheduling restriction</w:t>
      </w:r>
      <w:r w:rsidR="00C832C5">
        <w:rPr>
          <w:b w:val="0"/>
          <w:bCs/>
          <w:i/>
          <w:iCs/>
          <w:sz w:val="22"/>
          <w:szCs w:val="22"/>
          <w:lang w:val="en-US"/>
        </w:rPr>
        <w:t xml:space="preserve"> for</w:t>
      </w:r>
      <w:r>
        <w:rPr>
          <w:b w:val="0"/>
          <w:bCs/>
          <w:i/>
          <w:iCs/>
          <w:sz w:val="22"/>
          <w:szCs w:val="22"/>
          <w:lang w:val="en-US"/>
        </w:rPr>
        <w:t xml:space="preserve"> the symbol after the</w:t>
      </w:r>
      <w:r w:rsidR="00C832C5">
        <w:rPr>
          <w:b w:val="0"/>
          <w:bCs/>
          <w:i/>
          <w:iCs/>
          <w:sz w:val="22"/>
          <w:szCs w:val="22"/>
          <w:lang w:val="en-US"/>
        </w:rPr>
        <w:t xml:space="preserve"> measurement symbol</w:t>
      </w:r>
      <w:r>
        <w:rPr>
          <w:b w:val="0"/>
          <w:bCs/>
          <w:i/>
          <w:iCs/>
          <w:sz w:val="22"/>
          <w:szCs w:val="22"/>
          <w:lang w:val="en-US"/>
        </w:rPr>
        <w:t xml:space="preserve"> </w:t>
      </w:r>
      <w:r w:rsidRPr="00CA6A9F">
        <w:rPr>
          <w:b w:val="0"/>
          <w:bCs/>
          <w:i/>
          <w:iCs/>
          <w:sz w:val="22"/>
          <w:szCs w:val="22"/>
          <w:lang w:val="en-US"/>
        </w:rPr>
        <w:t>.</w:t>
      </w:r>
      <w:bookmarkEnd w:id="2"/>
    </w:p>
    <w:p w14:paraId="062BA12D" w14:textId="77777777" w:rsidR="009930EB" w:rsidRPr="00BA40DA" w:rsidRDefault="009930EB" w:rsidP="00BA40DA">
      <w:pPr>
        <w:rPr>
          <w:lang w:eastAsia="x-none"/>
        </w:rPr>
      </w:pPr>
    </w:p>
    <w:tbl>
      <w:tblPr>
        <w:tblStyle w:val="TableGrid"/>
        <w:tblW w:w="0" w:type="auto"/>
        <w:tblLook w:val="04A0" w:firstRow="1" w:lastRow="0" w:firstColumn="1" w:lastColumn="0" w:noHBand="0" w:noVBand="1"/>
      </w:tblPr>
      <w:tblGrid>
        <w:gridCol w:w="10142"/>
      </w:tblGrid>
      <w:tr w:rsidR="001D49B5" w14:paraId="26FF1DE0" w14:textId="77777777" w:rsidTr="001D49B5">
        <w:tc>
          <w:tcPr>
            <w:tcW w:w="10142" w:type="dxa"/>
          </w:tcPr>
          <w:p w14:paraId="5F1B28E2" w14:textId="77777777" w:rsidR="009F4E3E" w:rsidRPr="0003010F" w:rsidRDefault="009F4E3E" w:rsidP="009F4E3E">
            <w:pPr>
              <w:pStyle w:val="ListParagraph"/>
              <w:numPr>
                <w:ilvl w:val="0"/>
                <w:numId w:val="11"/>
              </w:numPr>
              <w:spacing w:after="120"/>
              <w:contextualSpacing w:val="0"/>
              <w:rPr>
                <w:szCs w:val="24"/>
                <w:lang w:eastAsia="zh-CN"/>
              </w:rPr>
            </w:pPr>
            <w:r w:rsidRPr="0003010F">
              <w:rPr>
                <w:szCs w:val="24"/>
                <w:lang w:eastAsia="zh-CN"/>
              </w:rPr>
              <w:t>For L1-CLI-RSSI Methods #1,</w:t>
            </w:r>
            <w:r w:rsidRPr="0003010F">
              <w:rPr>
                <w:rFonts w:hint="eastAsia"/>
                <w:szCs w:val="24"/>
                <w:lang w:eastAsia="zh-CN"/>
              </w:rPr>
              <w:t xml:space="preserve"> </w:t>
            </w:r>
          </w:p>
          <w:p w14:paraId="2FFC475C" w14:textId="77777777" w:rsidR="009F4E3E" w:rsidRPr="0003010F" w:rsidRDefault="009F4E3E" w:rsidP="009F4E3E">
            <w:pPr>
              <w:pStyle w:val="ListParagraph"/>
              <w:numPr>
                <w:ilvl w:val="2"/>
                <w:numId w:val="11"/>
              </w:numPr>
              <w:spacing w:after="120"/>
              <w:ind w:left="2376"/>
              <w:contextualSpacing w:val="0"/>
              <w:rPr>
                <w:szCs w:val="24"/>
                <w:lang w:eastAsia="zh-CN"/>
              </w:rPr>
            </w:pPr>
            <w:r w:rsidRPr="0003010F">
              <w:rPr>
                <w:szCs w:val="24"/>
                <w:lang w:eastAsia="zh-CN"/>
              </w:rPr>
              <w:t>For UL, scheduling restrictions always apply, for both FR1 and FR2.</w:t>
            </w:r>
          </w:p>
          <w:p w14:paraId="7C4A656A" w14:textId="77777777" w:rsidR="009F4E3E" w:rsidRPr="0003010F" w:rsidRDefault="009F4E3E" w:rsidP="009F4E3E">
            <w:pPr>
              <w:pStyle w:val="ListParagraph"/>
              <w:numPr>
                <w:ilvl w:val="2"/>
                <w:numId w:val="11"/>
              </w:numPr>
              <w:spacing w:after="120"/>
              <w:ind w:left="2376"/>
              <w:contextualSpacing w:val="0"/>
              <w:rPr>
                <w:szCs w:val="24"/>
                <w:lang w:eastAsia="zh-CN"/>
              </w:rPr>
            </w:pPr>
            <w:r w:rsidRPr="0003010F">
              <w:rPr>
                <w:szCs w:val="24"/>
                <w:lang w:eastAsia="zh-CN"/>
              </w:rPr>
              <w:t xml:space="preserve">For DL, scheduling restrictions do not apply except when CLI resources are not </w:t>
            </w:r>
            <w:proofErr w:type="spellStart"/>
            <w:r w:rsidRPr="0003010F">
              <w:rPr>
                <w:szCs w:val="24"/>
                <w:lang w:eastAsia="zh-CN"/>
              </w:rPr>
              <w:t>TypeD</w:t>
            </w:r>
            <w:proofErr w:type="spellEnd"/>
            <w:r w:rsidRPr="0003010F">
              <w:rPr>
                <w:szCs w:val="24"/>
                <w:lang w:eastAsia="zh-CN"/>
              </w:rPr>
              <w:t xml:space="preserve"> QCL-ed with PDCCH/PDSCH in FR2.</w:t>
            </w:r>
          </w:p>
          <w:p w14:paraId="4D21A146" w14:textId="77777777" w:rsidR="009F4E3E" w:rsidRPr="0003010F" w:rsidRDefault="009F4E3E" w:rsidP="009F4E3E">
            <w:pPr>
              <w:pStyle w:val="ListParagraph"/>
              <w:numPr>
                <w:ilvl w:val="2"/>
                <w:numId w:val="11"/>
              </w:numPr>
              <w:spacing w:after="120"/>
              <w:ind w:left="2376"/>
              <w:contextualSpacing w:val="0"/>
              <w:rPr>
                <w:szCs w:val="24"/>
                <w:lang w:eastAsia="zh-CN"/>
              </w:rPr>
            </w:pPr>
            <w:r w:rsidRPr="0003010F">
              <w:rPr>
                <w:szCs w:val="24"/>
                <w:lang w:eastAsia="zh-CN"/>
              </w:rPr>
              <w:t>The restricted symbols at least include symbols for measurement resource, FFS whether restriction on additional symbols is needed.</w:t>
            </w:r>
          </w:p>
          <w:p w14:paraId="59DDA490" w14:textId="4F053EA8" w:rsidR="001D49B5" w:rsidRPr="009F4E3E" w:rsidRDefault="009F4E3E" w:rsidP="00EC4DA6">
            <w:pPr>
              <w:pStyle w:val="ListParagraph"/>
              <w:numPr>
                <w:ilvl w:val="0"/>
                <w:numId w:val="11"/>
              </w:numPr>
              <w:spacing w:after="120"/>
              <w:contextualSpacing w:val="0"/>
              <w:rPr>
                <w:szCs w:val="24"/>
                <w:lang w:eastAsia="zh-CN"/>
              </w:rPr>
            </w:pPr>
            <w:r w:rsidRPr="0003010F">
              <w:rPr>
                <w:szCs w:val="24"/>
                <w:lang w:eastAsia="zh-CN"/>
              </w:rPr>
              <w:t>For L1-CLI-RSSI Method #3,</w:t>
            </w:r>
            <w:r w:rsidRPr="0003010F">
              <w:rPr>
                <w:rFonts w:hint="eastAsia"/>
                <w:szCs w:val="24"/>
                <w:lang w:eastAsia="zh-CN"/>
              </w:rPr>
              <w:t xml:space="preserve"> </w:t>
            </w:r>
            <w:r w:rsidRPr="0003010F">
              <w:rPr>
                <w:szCs w:val="24"/>
                <w:lang w:eastAsia="zh-CN"/>
              </w:rPr>
              <w:t>scheduling restriction requirements are FFS</w:t>
            </w:r>
          </w:p>
        </w:tc>
      </w:tr>
    </w:tbl>
    <w:p w14:paraId="3B6579A4" w14:textId="77777777" w:rsidR="00B51E8E" w:rsidRDefault="00B51E8E" w:rsidP="00EC4DA6">
      <w:pPr>
        <w:rPr>
          <w:lang w:val="x-none" w:eastAsia="x-none"/>
        </w:rPr>
      </w:pPr>
    </w:p>
    <w:p w14:paraId="4EAF171D" w14:textId="02A85F91" w:rsidR="008B1875" w:rsidRDefault="002E6F70" w:rsidP="00EC4DA6">
      <w:pPr>
        <w:rPr>
          <w:lang w:eastAsia="x-none"/>
        </w:rPr>
      </w:pPr>
      <w:r>
        <w:rPr>
          <w:lang w:eastAsia="x-none"/>
        </w:rPr>
        <w:t xml:space="preserve">One thing to notice for </w:t>
      </w:r>
      <w:r w:rsidR="006504AF">
        <w:rPr>
          <w:lang w:eastAsia="x-none"/>
        </w:rPr>
        <w:t xml:space="preserve">Rel-19 </w:t>
      </w:r>
      <w:r>
        <w:rPr>
          <w:lang w:eastAsia="x-none"/>
        </w:rPr>
        <w:t xml:space="preserve">L1-CLI </w:t>
      </w:r>
      <w:r w:rsidR="00C34C26">
        <w:rPr>
          <w:lang w:eastAsia="x-none"/>
        </w:rPr>
        <w:t>measurement,</w:t>
      </w:r>
      <w:r w:rsidR="00FA5871">
        <w:rPr>
          <w:lang w:eastAsia="x-none"/>
        </w:rPr>
        <w:t xml:space="preserve"> the difference</w:t>
      </w:r>
      <w:r>
        <w:rPr>
          <w:lang w:eastAsia="x-none"/>
        </w:rPr>
        <w:t xml:space="preserve"> from Rel-16 L3-CLI measurement is the measurement timing. The </w:t>
      </w:r>
      <w:r w:rsidR="00123A04">
        <w:rPr>
          <w:lang w:eastAsia="x-none"/>
        </w:rPr>
        <w:t xml:space="preserve">legacy L3-CLI measurement follow the same timing as L3-SRS-RSRP which is DL reference timing with an error up to UE implementation. </w:t>
      </w:r>
    </w:p>
    <w:p w14:paraId="39DA2FB9" w14:textId="0D80AFEE" w:rsidR="004C49B7" w:rsidRDefault="004C49B7" w:rsidP="00EC4DA6">
      <w:pPr>
        <w:rPr>
          <w:lang w:eastAsia="x-none"/>
        </w:rPr>
      </w:pPr>
      <w:r>
        <w:rPr>
          <w:lang w:eastAsia="x-none"/>
        </w:rPr>
        <w:t xml:space="preserve">Based on RAN4 agreement on L1-CLI measurement method#1 and method #3, </w:t>
      </w:r>
      <w:r w:rsidR="00036EA9">
        <w:rPr>
          <w:lang w:eastAsia="x-none"/>
        </w:rPr>
        <w:t>DL reference timing will be used.</w:t>
      </w:r>
    </w:p>
    <w:p w14:paraId="40302564" w14:textId="0126FA5E" w:rsidR="00252AA1" w:rsidRDefault="006504AF" w:rsidP="006504AF">
      <w:pPr>
        <w:pStyle w:val="Caption"/>
        <w:numPr>
          <w:ilvl w:val="0"/>
          <w:numId w:val="38"/>
        </w:numPr>
        <w:rPr>
          <w:b w:val="0"/>
          <w:bCs/>
          <w:i/>
          <w:iCs/>
          <w:sz w:val="22"/>
          <w:szCs w:val="22"/>
        </w:rPr>
      </w:pPr>
      <w:r w:rsidRPr="006504AF">
        <w:rPr>
          <w:i/>
          <w:iCs/>
          <w:sz w:val="22"/>
          <w:szCs w:val="22"/>
          <w:u w:val="single"/>
        </w:rPr>
        <w:t xml:space="preserve">Observation </w:t>
      </w:r>
      <w:r w:rsidRPr="006504AF">
        <w:rPr>
          <w:i/>
          <w:iCs/>
          <w:sz w:val="22"/>
          <w:szCs w:val="22"/>
          <w:u w:val="single"/>
        </w:rPr>
        <w:fldChar w:fldCharType="begin"/>
      </w:r>
      <w:r w:rsidRPr="006504AF">
        <w:rPr>
          <w:i/>
          <w:iCs/>
          <w:sz w:val="22"/>
          <w:szCs w:val="22"/>
          <w:u w:val="single"/>
        </w:rPr>
        <w:instrText xml:space="preserve"> SEQ Observation \* ARABIC </w:instrText>
      </w:r>
      <w:r w:rsidRPr="006504AF">
        <w:rPr>
          <w:i/>
          <w:iCs/>
          <w:sz w:val="22"/>
          <w:szCs w:val="22"/>
          <w:u w:val="single"/>
        </w:rPr>
        <w:fldChar w:fldCharType="separate"/>
      </w:r>
      <w:r w:rsidRPr="006504AF">
        <w:rPr>
          <w:i/>
          <w:iCs/>
          <w:sz w:val="22"/>
          <w:szCs w:val="22"/>
          <w:u w:val="single"/>
        </w:rPr>
        <w:t>2</w:t>
      </w:r>
      <w:r w:rsidRPr="006504AF">
        <w:rPr>
          <w:i/>
          <w:iCs/>
          <w:sz w:val="22"/>
          <w:szCs w:val="22"/>
          <w:u w:val="single"/>
        </w:rPr>
        <w:fldChar w:fldCharType="end"/>
      </w:r>
      <w:r>
        <w:rPr>
          <w:i/>
          <w:iCs/>
          <w:sz w:val="22"/>
          <w:szCs w:val="22"/>
          <w:u w:val="single"/>
        </w:rPr>
        <w:t>:</w:t>
      </w:r>
      <w:r>
        <w:rPr>
          <w:b w:val="0"/>
          <w:bCs/>
          <w:i/>
          <w:iCs/>
          <w:sz w:val="22"/>
          <w:szCs w:val="22"/>
        </w:rPr>
        <w:t xml:space="preserve"> </w:t>
      </w:r>
      <w:r w:rsidR="001060C0">
        <w:rPr>
          <w:b w:val="0"/>
          <w:bCs/>
          <w:i/>
          <w:iCs/>
          <w:sz w:val="22"/>
          <w:szCs w:val="22"/>
        </w:rPr>
        <w:t xml:space="preserve">Different measurement timing is agreed for L1-RSSI measurement, no error will apply to the DL reference timing. </w:t>
      </w:r>
    </w:p>
    <w:p w14:paraId="637E25F8" w14:textId="77777777" w:rsidR="00D61F7D" w:rsidRDefault="00D61F7D" w:rsidP="00D61F7D"/>
    <w:p w14:paraId="0D54F488" w14:textId="4ED7A9B7" w:rsidR="00D61F7D" w:rsidRDefault="00D61F7D" w:rsidP="00D61F7D">
      <w:r>
        <w:t>The causing of the scheduling restriction for the symbol before measurement symbol due to timing</w:t>
      </w:r>
      <w:r w:rsidR="00EF4310">
        <w:t xml:space="preserve"> error</w:t>
      </w:r>
      <w:r>
        <w:t xml:space="preserve"> is not valid in the L1-RSSI measurement anymore. </w:t>
      </w:r>
    </w:p>
    <w:p w14:paraId="0027EAD8" w14:textId="4F436278" w:rsidR="00701FAC" w:rsidRPr="00CA6A9F" w:rsidRDefault="00701FAC" w:rsidP="00701FAC">
      <w:pPr>
        <w:pStyle w:val="Caption"/>
        <w:numPr>
          <w:ilvl w:val="0"/>
          <w:numId w:val="41"/>
        </w:numPr>
        <w:rPr>
          <w:b w:val="0"/>
          <w:bCs/>
          <w:i/>
          <w:iCs/>
          <w:sz w:val="22"/>
          <w:szCs w:val="22"/>
          <w:lang w:val="en-US"/>
        </w:rPr>
      </w:pPr>
      <w:bookmarkStart w:id="3" w:name="_Toc192054828"/>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Pr="00CA6A9F">
        <w:rPr>
          <w:i/>
          <w:iCs/>
          <w:sz w:val="22"/>
          <w:szCs w:val="22"/>
          <w:u w:val="single"/>
        </w:rPr>
        <w:t>4</w:t>
      </w:r>
      <w:r w:rsidRPr="00CA6A9F">
        <w:rPr>
          <w:i/>
          <w:iCs/>
          <w:sz w:val="22"/>
          <w:szCs w:val="22"/>
          <w:u w:val="single"/>
        </w:rPr>
        <w:fldChar w:fldCharType="end"/>
      </w:r>
      <w:r w:rsidRPr="00CA6A9F">
        <w:rPr>
          <w:i/>
          <w:iCs/>
          <w:sz w:val="22"/>
          <w:szCs w:val="22"/>
          <w:u w:val="single"/>
        </w:rPr>
        <w:t>:</w:t>
      </w:r>
      <w:r>
        <w:t xml:space="preserve"> </w:t>
      </w:r>
      <w:r>
        <w:rPr>
          <w:b w:val="0"/>
          <w:bCs/>
          <w:i/>
          <w:iCs/>
          <w:sz w:val="22"/>
          <w:szCs w:val="22"/>
          <w:lang w:val="en-US"/>
        </w:rPr>
        <w:t>RAN4 do not specify scheduling restriction for the symbol before the L1-RSSI measurement symbol</w:t>
      </w:r>
      <w:r w:rsidR="006B0435">
        <w:rPr>
          <w:b w:val="0"/>
          <w:bCs/>
          <w:i/>
          <w:iCs/>
          <w:sz w:val="22"/>
          <w:szCs w:val="22"/>
          <w:lang w:val="en-US"/>
        </w:rPr>
        <w:t xml:space="preserve"> due to no timing error for L1-RSSI measurement for both method#1 and method#3.</w:t>
      </w:r>
      <w:bookmarkEnd w:id="3"/>
      <w:r w:rsidR="006B0435">
        <w:rPr>
          <w:b w:val="0"/>
          <w:bCs/>
          <w:i/>
          <w:iCs/>
          <w:sz w:val="22"/>
          <w:szCs w:val="22"/>
          <w:lang w:val="en-US"/>
        </w:rPr>
        <w:t xml:space="preserve"> </w:t>
      </w:r>
    </w:p>
    <w:p w14:paraId="25063D93" w14:textId="77777777" w:rsidR="00A21ECF" w:rsidRDefault="00A21ECF" w:rsidP="008546E3">
      <w:pPr>
        <w:spacing w:after="120"/>
        <w:rPr>
          <w:color w:val="000000" w:themeColor="text1"/>
        </w:rPr>
      </w:pPr>
    </w:p>
    <w:p w14:paraId="175B8D56" w14:textId="667D2519" w:rsidR="009A22E8" w:rsidRDefault="0086669F" w:rsidP="009A22E8">
      <w:pPr>
        <w:pStyle w:val="Heading3"/>
        <w:spacing w:after="120"/>
      </w:pPr>
      <w:r>
        <w:lastRenderedPageBreak/>
        <w:t xml:space="preserve"> L1-SRS-RSRP measurement requirements</w:t>
      </w:r>
    </w:p>
    <w:tbl>
      <w:tblPr>
        <w:tblStyle w:val="TableGrid"/>
        <w:tblW w:w="0" w:type="auto"/>
        <w:tblLook w:val="04A0" w:firstRow="1" w:lastRow="0" w:firstColumn="1" w:lastColumn="0" w:noHBand="0" w:noVBand="1"/>
      </w:tblPr>
      <w:tblGrid>
        <w:gridCol w:w="9629"/>
      </w:tblGrid>
      <w:tr w:rsidR="009A62D4" w14:paraId="27208AA3" w14:textId="77777777" w:rsidTr="00527065">
        <w:tc>
          <w:tcPr>
            <w:tcW w:w="9629" w:type="dxa"/>
          </w:tcPr>
          <w:p w14:paraId="3547F5EE" w14:textId="77777777" w:rsidR="000565ED" w:rsidRPr="001D3AF1" w:rsidRDefault="000565ED" w:rsidP="000565ED">
            <w:pPr>
              <w:pStyle w:val="Heading4"/>
              <w:numPr>
                <w:ilvl w:val="0"/>
                <w:numId w:val="0"/>
              </w:numPr>
              <w:ind w:left="864" w:hanging="864"/>
              <w:rPr>
                <w:sz w:val="20"/>
                <w:szCs w:val="16"/>
                <w:u w:val="single"/>
              </w:rPr>
            </w:pPr>
            <w:r w:rsidRPr="001D3AF1">
              <w:rPr>
                <w:sz w:val="20"/>
                <w:szCs w:val="16"/>
                <w:u w:val="single"/>
              </w:rPr>
              <w:t>Issue 1-2-1: Side conditions</w:t>
            </w:r>
          </w:p>
          <w:p w14:paraId="5B88941C" w14:textId="77777777" w:rsidR="008C40A9" w:rsidRPr="008C40A9" w:rsidRDefault="008C40A9" w:rsidP="008C40A9">
            <w:pPr>
              <w:keepNext/>
              <w:keepLines/>
              <w:spacing w:before="120"/>
              <w:outlineLvl w:val="3"/>
              <w:rPr>
                <w:sz w:val="18"/>
                <w:szCs w:val="18"/>
                <w:lang w:eastAsia="zh-CN"/>
              </w:rPr>
            </w:pPr>
            <w:r w:rsidRPr="008C40A9">
              <w:rPr>
                <w:sz w:val="18"/>
                <w:szCs w:val="18"/>
                <w:lang w:eastAsia="zh-CN"/>
              </w:rPr>
              <w:t>Agreements (from Wed AH session)</w:t>
            </w:r>
          </w:p>
          <w:p w14:paraId="21A6CAD8" w14:textId="77777777" w:rsidR="008C40A9" w:rsidRPr="004049DE" w:rsidRDefault="008C40A9" w:rsidP="001D3AF1">
            <w:pPr>
              <w:pStyle w:val="ListParagraph"/>
              <w:keepNext/>
              <w:keepLines/>
              <w:numPr>
                <w:ilvl w:val="0"/>
                <w:numId w:val="44"/>
              </w:numPr>
              <w:spacing w:before="120"/>
              <w:outlineLvl w:val="3"/>
              <w:rPr>
                <w:sz w:val="18"/>
                <w:szCs w:val="18"/>
                <w:lang w:eastAsia="zh-CN"/>
              </w:rPr>
            </w:pPr>
            <w:r w:rsidRPr="004049DE">
              <w:rPr>
                <w:sz w:val="18"/>
                <w:szCs w:val="18"/>
                <w:lang w:eastAsia="zh-CN"/>
              </w:rPr>
              <w:t>For L1-SRS-RSRP, further discuss the following options based on simulation results:</w:t>
            </w:r>
          </w:p>
          <w:p w14:paraId="16C07DB0" w14:textId="77777777" w:rsidR="008C40A9" w:rsidRPr="004049DE" w:rsidRDefault="008C40A9" w:rsidP="001D3AF1">
            <w:pPr>
              <w:pStyle w:val="ListParagraph"/>
              <w:keepNext/>
              <w:keepLines/>
              <w:numPr>
                <w:ilvl w:val="1"/>
                <w:numId w:val="44"/>
              </w:numPr>
              <w:spacing w:before="120"/>
              <w:outlineLvl w:val="3"/>
              <w:rPr>
                <w:sz w:val="18"/>
                <w:szCs w:val="18"/>
                <w:lang w:eastAsia="zh-CN"/>
              </w:rPr>
            </w:pPr>
            <w:r w:rsidRPr="004049DE">
              <w:rPr>
                <w:sz w:val="18"/>
                <w:szCs w:val="18"/>
                <w:lang w:eastAsia="zh-CN"/>
              </w:rPr>
              <w:t xml:space="preserve">Option 1: requirement specified with [1] sample measurement assumption </w:t>
            </w:r>
          </w:p>
          <w:p w14:paraId="54E85D0D" w14:textId="77777777" w:rsidR="009A62D4" w:rsidRDefault="008C40A9" w:rsidP="001D3AF1">
            <w:pPr>
              <w:pStyle w:val="ListParagraph"/>
              <w:keepNext/>
              <w:keepLines/>
              <w:numPr>
                <w:ilvl w:val="1"/>
                <w:numId w:val="44"/>
              </w:numPr>
              <w:spacing w:before="120"/>
              <w:outlineLvl w:val="3"/>
              <w:rPr>
                <w:sz w:val="18"/>
                <w:szCs w:val="18"/>
                <w:lang w:eastAsia="zh-CN"/>
              </w:rPr>
            </w:pPr>
            <w:r w:rsidRPr="004049DE">
              <w:rPr>
                <w:sz w:val="18"/>
                <w:szCs w:val="18"/>
                <w:lang w:eastAsia="zh-CN"/>
              </w:rPr>
              <w:t xml:space="preserve">Option 2: requirement specified based on [1] and [3] samples according to NW configuration, e.g. </w:t>
            </w:r>
            <w:proofErr w:type="spellStart"/>
            <w:r w:rsidRPr="004049DE">
              <w:rPr>
                <w:sz w:val="18"/>
                <w:szCs w:val="18"/>
                <w:lang w:eastAsia="zh-CN"/>
              </w:rPr>
              <w:t>timeRestrictionForChannelMeasurement</w:t>
            </w:r>
            <w:proofErr w:type="spellEnd"/>
          </w:p>
          <w:p w14:paraId="71469C9A" w14:textId="77777777" w:rsidR="001D3AF1" w:rsidRPr="0003010F" w:rsidRDefault="001D3AF1" w:rsidP="001D3AF1">
            <w:pPr>
              <w:numPr>
                <w:ilvl w:val="0"/>
                <w:numId w:val="44"/>
              </w:numPr>
              <w:spacing w:after="120"/>
              <w:rPr>
                <w:szCs w:val="24"/>
                <w:lang w:eastAsia="zh-CN"/>
              </w:rPr>
            </w:pPr>
            <w:r w:rsidRPr="0003010F">
              <w:rPr>
                <w:szCs w:val="24"/>
                <w:lang w:eastAsia="zh-CN"/>
              </w:rPr>
              <w:t xml:space="preserve">Agreements </w:t>
            </w:r>
          </w:p>
          <w:p w14:paraId="3CF2BAD4" w14:textId="77777777" w:rsidR="001D3AF1" w:rsidRPr="0003010F" w:rsidRDefault="001D3AF1" w:rsidP="001D3AF1">
            <w:pPr>
              <w:numPr>
                <w:ilvl w:val="1"/>
                <w:numId w:val="44"/>
              </w:numPr>
              <w:spacing w:after="120"/>
              <w:rPr>
                <w:szCs w:val="24"/>
                <w:lang w:eastAsia="zh-CN"/>
              </w:rPr>
            </w:pPr>
            <w:r w:rsidRPr="0003010F">
              <w:rPr>
                <w:szCs w:val="24"/>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14:paraId="46F62CA9" w14:textId="77777777" w:rsidR="001D3AF1" w:rsidRPr="0003010F" w:rsidRDefault="001D3AF1" w:rsidP="001D3AF1">
            <w:pPr>
              <w:numPr>
                <w:ilvl w:val="1"/>
                <w:numId w:val="44"/>
              </w:numPr>
              <w:spacing w:after="120"/>
              <w:rPr>
                <w:szCs w:val="24"/>
                <w:lang w:eastAsia="zh-CN"/>
              </w:rPr>
            </w:pPr>
            <w:r w:rsidRPr="0003010F">
              <w:rPr>
                <w:rFonts w:hint="eastAsia"/>
                <w:szCs w:val="24"/>
                <w:lang w:eastAsia="zh-CN"/>
              </w:rPr>
              <w:t>F</w:t>
            </w:r>
            <w:r w:rsidRPr="0003010F">
              <w:rPr>
                <w:szCs w:val="24"/>
                <w:lang w:eastAsia="zh-CN"/>
              </w:rPr>
              <w:t>or SRS Es/</w:t>
            </w:r>
            <w:proofErr w:type="spellStart"/>
            <w:r w:rsidRPr="0003010F">
              <w:rPr>
                <w:szCs w:val="24"/>
                <w:lang w:eastAsia="zh-CN"/>
              </w:rPr>
              <w:t>Iot</w:t>
            </w:r>
            <w:proofErr w:type="spellEnd"/>
            <w:r w:rsidRPr="0003010F">
              <w:rPr>
                <w:szCs w:val="24"/>
                <w:lang w:eastAsia="zh-CN"/>
              </w:rPr>
              <w:t>, further discuss the following options</w:t>
            </w:r>
          </w:p>
          <w:p w14:paraId="6D1C1A78" w14:textId="77777777" w:rsidR="001D3AF1" w:rsidRPr="0003010F" w:rsidRDefault="001D3AF1" w:rsidP="001D3AF1">
            <w:pPr>
              <w:numPr>
                <w:ilvl w:val="2"/>
                <w:numId w:val="44"/>
              </w:numPr>
              <w:spacing w:after="12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1dB</w:t>
            </w:r>
          </w:p>
          <w:p w14:paraId="6A306DF2" w14:textId="77777777" w:rsidR="001D3AF1" w:rsidRPr="0003010F" w:rsidRDefault="001D3AF1" w:rsidP="001D3AF1">
            <w:pPr>
              <w:numPr>
                <w:ilvl w:val="2"/>
                <w:numId w:val="44"/>
              </w:numPr>
              <w:spacing w:after="120"/>
              <w:rPr>
                <w:szCs w:val="24"/>
                <w:lang w:eastAsia="zh-CN"/>
              </w:rPr>
            </w:pPr>
            <w:r w:rsidRPr="0003010F">
              <w:rPr>
                <w:szCs w:val="24"/>
                <w:lang w:eastAsia="zh-CN"/>
              </w:rPr>
              <w:t>Option 2: &gt; 1dB</w:t>
            </w:r>
          </w:p>
          <w:p w14:paraId="5EF6BC99" w14:textId="77777777" w:rsidR="001D3AF1" w:rsidRPr="0003010F" w:rsidRDefault="001D3AF1" w:rsidP="001D3AF1">
            <w:pPr>
              <w:numPr>
                <w:ilvl w:val="1"/>
                <w:numId w:val="44"/>
              </w:numPr>
              <w:spacing w:after="120"/>
              <w:rPr>
                <w:szCs w:val="24"/>
                <w:lang w:eastAsia="zh-CN"/>
              </w:rPr>
            </w:pPr>
            <w:r w:rsidRPr="0003010F">
              <w:rPr>
                <w:rFonts w:hint="eastAsia"/>
                <w:szCs w:val="24"/>
                <w:lang w:eastAsia="zh-CN"/>
              </w:rPr>
              <w:t>F</w:t>
            </w:r>
            <w:r w:rsidRPr="0003010F">
              <w:rPr>
                <w:szCs w:val="24"/>
                <w:lang w:eastAsia="zh-CN"/>
              </w:rPr>
              <w:t>or SRS BW, further discuss the following options</w:t>
            </w:r>
          </w:p>
          <w:p w14:paraId="3AAE11B3" w14:textId="77777777" w:rsidR="001D3AF1" w:rsidRPr="0003010F" w:rsidRDefault="001D3AF1" w:rsidP="001D3AF1">
            <w:pPr>
              <w:numPr>
                <w:ilvl w:val="2"/>
                <w:numId w:val="44"/>
              </w:numPr>
              <w:spacing w:after="12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24RB</w:t>
            </w:r>
          </w:p>
          <w:p w14:paraId="48C0CA5F" w14:textId="5AB4FA06" w:rsidR="001D3AF1" w:rsidRPr="001D3AF1" w:rsidRDefault="001D3AF1" w:rsidP="001D3AF1">
            <w:pPr>
              <w:numPr>
                <w:ilvl w:val="2"/>
                <w:numId w:val="44"/>
              </w:numPr>
              <w:spacing w:after="120"/>
              <w:rPr>
                <w:szCs w:val="24"/>
                <w:lang w:eastAsia="zh-CN"/>
              </w:rPr>
            </w:pPr>
            <w:r w:rsidRPr="0003010F">
              <w:rPr>
                <w:szCs w:val="24"/>
                <w:lang w:eastAsia="zh-CN"/>
              </w:rPr>
              <w:t>Option 2: 48RB</w:t>
            </w:r>
          </w:p>
        </w:tc>
      </w:tr>
    </w:tbl>
    <w:p w14:paraId="49465B0E" w14:textId="77777777" w:rsidR="00761672" w:rsidRPr="00761672" w:rsidRDefault="00761672" w:rsidP="009A62D4">
      <w:pPr>
        <w:spacing w:after="120"/>
        <w:rPr>
          <w:b/>
          <w:bCs/>
          <w:color w:val="000000" w:themeColor="text1"/>
          <w:u w:val="single"/>
          <w:lang w:val="x-none"/>
        </w:rPr>
      </w:pPr>
    </w:p>
    <w:p w14:paraId="7A168E74" w14:textId="4DBBE2EE" w:rsidR="00315C5D" w:rsidRDefault="00B80EEA" w:rsidP="009A62D4">
      <w:pPr>
        <w:spacing w:after="120"/>
        <w:rPr>
          <w:color w:val="000000" w:themeColor="text1"/>
        </w:rPr>
      </w:pPr>
      <w:r>
        <w:rPr>
          <w:color w:val="000000" w:themeColor="text1"/>
        </w:rPr>
        <w:t>From network</w:t>
      </w:r>
      <w:r w:rsidR="00B22049">
        <w:rPr>
          <w:color w:val="000000" w:themeColor="text1"/>
        </w:rPr>
        <w:t xml:space="preserve"> total performance</w:t>
      </w:r>
      <w:r>
        <w:rPr>
          <w:color w:val="000000" w:themeColor="text1"/>
        </w:rPr>
        <w:t xml:space="preserve"> point of view, the side condition </w:t>
      </w:r>
      <w:r w:rsidR="00315C5D">
        <w:rPr>
          <w:color w:val="000000" w:themeColor="text1"/>
        </w:rPr>
        <w:t>not only impact the accuracy requirement however also impact the requirement coverage</w:t>
      </w:r>
      <w:r w:rsidR="00CF56E3">
        <w:rPr>
          <w:color w:val="000000" w:themeColor="text1"/>
        </w:rPr>
        <w:t>.</w:t>
      </w:r>
      <w:r w:rsidR="00315C5D">
        <w:rPr>
          <w:color w:val="000000" w:themeColor="text1"/>
        </w:rPr>
        <w:t xml:space="preserve"> </w:t>
      </w:r>
      <w:r w:rsidR="00F9234E">
        <w:rPr>
          <w:color w:val="000000" w:themeColor="text1"/>
        </w:rPr>
        <w:t xml:space="preserve">Due to the flexible configuration of the SBFD </w:t>
      </w:r>
      <w:r w:rsidR="00CE79C6">
        <w:rPr>
          <w:color w:val="000000" w:themeColor="text1"/>
        </w:rPr>
        <w:t xml:space="preserve">for DUD and DU, the BW of the UL </w:t>
      </w:r>
      <w:proofErr w:type="spellStart"/>
      <w:r w:rsidR="00CE79C6">
        <w:rPr>
          <w:color w:val="000000" w:themeColor="text1"/>
        </w:rPr>
        <w:t>subband</w:t>
      </w:r>
      <w:proofErr w:type="spellEnd"/>
      <w:r w:rsidR="00CE79C6">
        <w:rPr>
          <w:color w:val="000000" w:themeColor="text1"/>
        </w:rPr>
        <w:t xml:space="preserve"> needs to be declared by the base station. Based on RF session </w:t>
      </w:r>
      <w:r w:rsidR="00B52BDB">
        <w:rPr>
          <w:color w:val="000000" w:themeColor="text1"/>
        </w:rPr>
        <w:t>agreement</w:t>
      </w:r>
      <w:r w:rsidR="00BE43B3">
        <w:rPr>
          <w:color w:val="000000" w:themeColor="text1"/>
        </w:rPr>
        <w:t xml:space="preserve"> and existing RB configuration table from TS 38.10</w:t>
      </w:r>
      <w:r w:rsidR="00770AC7">
        <w:rPr>
          <w:color w:val="000000" w:themeColor="text1"/>
        </w:rPr>
        <w:t>4 table 5.3.2-1</w:t>
      </w:r>
      <w:r w:rsidR="00B52BDB">
        <w:rPr>
          <w:color w:val="000000" w:themeColor="text1"/>
        </w:rPr>
        <w:t xml:space="preserve">, we see there is case that the SRS BW cannot be </w:t>
      </w:r>
      <w:r w:rsidR="00B22049">
        <w:rPr>
          <w:color w:val="000000" w:themeColor="text1"/>
        </w:rPr>
        <w:t>guaranteed for</w:t>
      </w:r>
      <w:r w:rsidR="00403DE4">
        <w:rPr>
          <w:color w:val="000000" w:themeColor="text1"/>
        </w:rPr>
        <w:t xml:space="preserve"> more than 48 RBs</w:t>
      </w:r>
      <w:r w:rsidR="007953A3">
        <w:rPr>
          <w:color w:val="000000" w:themeColor="text1"/>
        </w:rPr>
        <w:t xml:space="preserve"> for FR1</w:t>
      </w:r>
      <w:r w:rsidR="00BE43B3">
        <w:rPr>
          <w:color w:val="000000" w:themeColor="text1"/>
        </w:rPr>
        <w:t>.</w:t>
      </w:r>
    </w:p>
    <w:p w14:paraId="4F2465CA" w14:textId="192605CD" w:rsidR="00770AC7" w:rsidRDefault="001936B2" w:rsidP="001936B2">
      <w:pPr>
        <w:spacing w:after="120"/>
        <w:jc w:val="center"/>
        <w:rPr>
          <w:color w:val="000000" w:themeColor="text1"/>
        </w:rPr>
      </w:pPr>
      <w:r w:rsidRPr="001936B2">
        <w:rPr>
          <w:noProof/>
          <w:color w:val="000000" w:themeColor="text1"/>
        </w:rPr>
        <w:drawing>
          <wp:inline distT="0" distB="0" distL="0" distR="0" wp14:anchorId="62B946C3" wp14:editId="78DC9701">
            <wp:extent cx="4838949" cy="711237"/>
            <wp:effectExtent l="0" t="0" r="0" b="0"/>
            <wp:docPr id="160446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6455" name=""/>
                    <pic:cNvPicPr/>
                  </pic:nvPicPr>
                  <pic:blipFill>
                    <a:blip r:embed="rId13"/>
                    <a:stretch>
                      <a:fillRect/>
                    </a:stretch>
                  </pic:blipFill>
                  <pic:spPr>
                    <a:xfrm>
                      <a:off x="0" y="0"/>
                      <a:ext cx="4838949" cy="711237"/>
                    </a:xfrm>
                    <a:prstGeom prst="rect">
                      <a:avLst/>
                    </a:prstGeom>
                  </pic:spPr>
                </pic:pic>
              </a:graphicData>
            </a:graphic>
          </wp:inline>
        </w:drawing>
      </w:r>
    </w:p>
    <w:p w14:paraId="14CCCA70" w14:textId="3536839D" w:rsidR="001E16D8" w:rsidRPr="00777C77" w:rsidRDefault="001E16D8" w:rsidP="001E16D8">
      <w:pPr>
        <w:pStyle w:val="Caption"/>
        <w:numPr>
          <w:ilvl w:val="0"/>
          <w:numId w:val="44"/>
        </w:numPr>
        <w:rPr>
          <w:color w:val="000000" w:themeColor="text1"/>
        </w:rPr>
      </w:pPr>
      <w:bookmarkStart w:id="4" w:name="_Toc192054829"/>
      <w:r w:rsidRPr="00777C77">
        <w:rPr>
          <w:i/>
          <w:iCs/>
          <w:sz w:val="22"/>
          <w:szCs w:val="22"/>
          <w:u w:val="single"/>
        </w:rPr>
        <w:t xml:space="preserve">Proposal </w:t>
      </w:r>
      <w:r w:rsidRPr="00777C77">
        <w:rPr>
          <w:i/>
          <w:iCs/>
          <w:sz w:val="22"/>
          <w:szCs w:val="22"/>
          <w:u w:val="single"/>
        </w:rPr>
        <w:fldChar w:fldCharType="begin"/>
      </w:r>
      <w:r w:rsidRPr="00777C77">
        <w:rPr>
          <w:i/>
          <w:iCs/>
          <w:sz w:val="22"/>
          <w:szCs w:val="22"/>
          <w:u w:val="single"/>
        </w:rPr>
        <w:instrText xml:space="preserve"> SEQ Proposal \* ARABIC </w:instrText>
      </w:r>
      <w:r w:rsidRPr="00777C77">
        <w:rPr>
          <w:i/>
          <w:iCs/>
          <w:sz w:val="22"/>
          <w:szCs w:val="22"/>
          <w:u w:val="single"/>
        </w:rPr>
        <w:fldChar w:fldCharType="separate"/>
      </w:r>
      <w:r w:rsidR="00DA08A9">
        <w:rPr>
          <w:i/>
          <w:iCs/>
          <w:noProof/>
          <w:sz w:val="22"/>
          <w:szCs w:val="22"/>
          <w:u w:val="single"/>
        </w:rPr>
        <w:t>5</w:t>
      </w:r>
      <w:r w:rsidRPr="00777C77">
        <w:rPr>
          <w:i/>
          <w:iCs/>
          <w:noProof/>
          <w:sz w:val="22"/>
          <w:szCs w:val="22"/>
          <w:u w:val="single"/>
        </w:rPr>
        <w:fldChar w:fldCharType="end"/>
      </w:r>
      <w:r w:rsidRPr="00777C77">
        <w:t xml:space="preserve">: </w:t>
      </w:r>
      <w:r w:rsidRPr="00777C77">
        <w:rPr>
          <w:rFonts w:hint="eastAsia"/>
          <w:b w:val="0"/>
          <w:bCs/>
          <w:i/>
          <w:iCs/>
          <w:sz w:val="22"/>
          <w:szCs w:val="22"/>
          <w:lang w:val="en-US"/>
        </w:rPr>
        <w:t xml:space="preserve">For L1-SRS-RSRP </w:t>
      </w:r>
      <w:r w:rsidRPr="00777C77">
        <w:rPr>
          <w:b w:val="0"/>
          <w:bCs/>
          <w:i/>
          <w:iCs/>
          <w:sz w:val="22"/>
          <w:szCs w:val="22"/>
          <w:lang w:val="en-US"/>
        </w:rPr>
        <w:t>measurement</w:t>
      </w:r>
      <w:r w:rsidRPr="00777C77">
        <w:rPr>
          <w:rFonts w:hint="eastAsia"/>
          <w:b w:val="0"/>
          <w:bCs/>
          <w:i/>
          <w:iCs/>
          <w:sz w:val="22"/>
          <w:szCs w:val="22"/>
          <w:lang w:val="en-US"/>
        </w:rPr>
        <w:t xml:space="preserve">, </w:t>
      </w:r>
      <w:r>
        <w:rPr>
          <w:b w:val="0"/>
          <w:bCs/>
          <w:i/>
          <w:iCs/>
          <w:sz w:val="22"/>
          <w:szCs w:val="22"/>
          <w:lang w:val="en-US"/>
        </w:rPr>
        <w:t xml:space="preserve">SRS BW for setting minimum requirement shall be 24RBs to </w:t>
      </w:r>
      <w:r w:rsidR="00DA08A9">
        <w:rPr>
          <w:b w:val="0"/>
          <w:bCs/>
          <w:i/>
          <w:iCs/>
          <w:sz w:val="22"/>
          <w:szCs w:val="22"/>
          <w:lang w:val="en-US"/>
        </w:rPr>
        <w:t>have better requirement coverage</w:t>
      </w:r>
      <w:r w:rsidRPr="00777C77">
        <w:t xml:space="preserve"> </w:t>
      </w:r>
      <w:r>
        <w:t>.</w:t>
      </w:r>
      <w:bookmarkEnd w:id="4"/>
    </w:p>
    <w:p w14:paraId="26D8C622" w14:textId="77777777" w:rsidR="008C5AEC" w:rsidRPr="008C5AEC" w:rsidRDefault="008C5AEC" w:rsidP="008C5AEC">
      <w:pPr>
        <w:rPr>
          <w:lang w:eastAsia="x-none"/>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FFE25AD" w14:textId="56074548" w:rsidR="00DA08A9" w:rsidRDefault="00ED128D">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92054825" w:history="1">
        <w:r w:rsidR="00DA08A9" w:rsidRPr="00126F1C">
          <w:rPr>
            <w:rStyle w:val="Hyperlink"/>
            <w:rFonts w:ascii="Symbol" w:hAnsi="Symbol"/>
            <w:bCs/>
            <w:iCs/>
            <w:noProof/>
          </w:rPr>
          <w:t></w:t>
        </w:r>
        <w:r w:rsidR="00DA08A9">
          <w:rPr>
            <w:rFonts w:asciiTheme="minorHAnsi" w:eastAsiaTheme="minorEastAsia" w:hAnsiTheme="minorHAnsi" w:cstheme="minorBidi"/>
            <w:kern w:val="2"/>
            <w:sz w:val="24"/>
            <w:szCs w:val="24"/>
            <w:lang w:eastAsia="zh-CN"/>
            <w14:ligatures w14:val="standardContextual"/>
          </w:rPr>
          <w:tab/>
        </w:r>
        <w:r w:rsidR="00DA08A9" w:rsidRPr="00126F1C">
          <w:rPr>
            <w:rStyle w:val="Hyperlink"/>
            <w:i/>
            <w:iCs/>
            <w:noProof/>
          </w:rPr>
          <w:t>Proposal 1:</w:t>
        </w:r>
        <w:r w:rsidR="00DA08A9" w:rsidRPr="00126F1C">
          <w:rPr>
            <w:rStyle w:val="Hyperlink"/>
            <w:noProof/>
          </w:rPr>
          <w:t xml:space="preserve"> </w:t>
        </w:r>
        <w:r w:rsidR="00DA08A9" w:rsidRPr="00126F1C">
          <w:rPr>
            <w:rStyle w:val="Hyperlink"/>
            <w:bCs/>
            <w:i/>
            <w:iCs/>
            <w:noProof/>
          </w:rPr>
          <w:t>RAN 4 shall follow the L1-CLI-RSSI measurement agreement for single shot for DUD configuration, 1 sample on the measurement period.</w:t>
        </w:r>
      </w:hyperlink>
    </w:p>
    <w:p w14:paraId="73F8227B" w14:textId="592B919C" w:rsidR="00DA08A9" w:rsidRDefault="00000000">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2054826" w:history="1">
        <w:r w:rsidR="00DA08A9" w:rsidRPr="00126F1C">
          <w:rPr>
            <w:rStyle w:val="Hyperlink"/>
            <w:rFonts w:ascii="Symbol" w:hAnsi="Symbol"/>
            <w:bCs/>
            <w:iCs/>
            <w:noProof/>
          </w:rPr>
          <w:t></w:t>
        </w:r>
        <w:r w:rsidR="00DA08A9">
          <w:rPr>
            <w:rFonts w:asciiTheme="minorHAnsi" w:eastAsiaTheme="minorEastAsia" w:hAnsiTheme="minorHAnsi" w:cstheme="minorBidi"/>
            <w:kern w:val="2"/>
            <w:sz w:val="24"/>
            <w:szCs w:val="24"/>
            <w:lang w:eastAsia="zh-CN"/>
            <w14:ligatures w14:val="standardContextual"/>
          </w:rPr>
          <w:tab/>
        </w:r>
        <w:r w:rsidR="00DA08A9" w:rsidRPr="00126F1C">
          <w:rPr>
            <w:rStyle w:val="Hyperlink"/>
            <w:i/>
            <w:iCs/>
            <w:noProof/>
          </w:rPr>
          <w:t>Proposal 2</w:t>
        </w:r>
        <w:r w:rsidR="00DA08A9" w:rsidRPr="00126F1C">
          <w:rPr>
            <w:rStyle w:val="Hyperlink"/>
            <w:i/>
            <w:iCs/>
            <w:noProof/>
            <w:lang w:eastAsia="zh-CN"/>
          </w:rPr>
          <w:t>:</w:t>
        </w:r>
        <w:r w:rsidR="00DA08A9" w:rsidRPr="00126F1C">
          <w:rPr>
            <w:rStyle w:val="Hyperlink"/>
            <w:noProof/>
            <w:lang w:eastAsia="zh-CN"/>
          </w:rPr>
          <w:t xml:space="preserve"> </w:t>
        </w:r>
        <w:r w:rsidR="00DA08A9" w:rsidRPr="00126F1C">
          <w:rPr>
            <w:rStyle w:val="Hyperlink"/>
            <w:bCs/>
            <w:i/>
            <w:iCs/>
            <w:noProof/>
          </w:rPr>
          <w:t>The scheduling restriction due to L1-SRS-RSRP on Y symbol before measurement symbol can be defined as: for FR1,15KHz SCS ,1 symbol, 30KHz SCS, 1 symbol, 60KHz SCS, 2 symbols; for FR2, 60KHz SCS, 1 symbol, 120KHz SCS, 2 symbols.</w:t>
        </w:r>
      </w:hyperlink>
    </w:p>
    <w:p w14:paraId="114FB136" w14:textId="366C0424" w:rsidR="00DA08A9" w:rsidRDefault="00000000">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2054827" w:history="1">
        <w:r w:rsidR="00DA08A9" w:rsidRPr="00126F1C">
          <w:rPr>
            <w:rStyle w:val="Hyperlink"/>
            <w:rFonts w:ascii="Symbol" w:hAnsi="Symbol"/>
            <w:bCs/>
            <w:iCs/>
            <w:noProof/>
          </w:rPr>
          <w:t></w:t>
        </w:r>
        <w:r w:rsidR="00DA08A9">
          <w:rPr>
            <w:rFonts w:asciiTheme="minorHAnsi" w:eastAsiaTheme="minorEastAsia" w:hAnsiTheme="minorHAnsi" w:cstheme="minorBidi"/>
            <w:kern w:val="2"/>
            <w:sz w:val="24"/>
            <w:szCs w:val="24"/>
            <w:lang w:eastAsia="zh-CN"/>
            <w14:ligatures w14:val="standardContextual"/>
          </w:rPr>
          <w:tab/>
        </w:r>
        <w:r w:rsidR="00DA08A9" w:rsidRPr="00126F1C">
          <w:rPr>
            <w:rStyle w:val="Hyperlink"/>
            <w:i/>
            <w:iCs/>
            <w:noProof/>
          </w:rPr>
          <w:t>Proposal 3:</w:t>
        </w:r>
        <w:r w:rsidR="00DA08A9" w:rsidRPr="00126F1C">
          <w:rPr>
            <w:rStyle w:val="Hyperlink"/>
            <w:noProof/>
          </w:rPr>
          <w:t xml:space="preserve"> </w:t>
        </w:r>
        <w:r w:rsidR="00DA08A9" w:rsidRPr="00126F1C">
          <w:rPr>
            <w:rStyle w:val="Hyperlink"/>
            <w:bCs/>
            <w:i/>
            <w:iCs/>
            <w:noProof/>
          </w:rPr>
          <w:t>No need to specify scheduling restriction for the symbol after the measurement symbol .</w:t>
        </w:r>
      </w:hyperlink>
    </w:p>
    <w:p w14:paraId="394E2714" w14:textId="17B1621F" w:rsidR="00DA08A9" w:rsidRDefault="00000000">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2054828" w:history="1">
        <w:r w:rsidR="00DA08A9" w:rsidRPr="00126F1C">
          <w:rPr>
            <w:rStyle w:val="Hyperlink"/>
            <w:rFonts w:ascii="Symbol" w:hAnsi="Symbol"/>
            <w:bCs/>
            <w:iCs/>
            <w:noProof/>
          </w:rPr>
          <w:t></w:t>
        </w:r>
        <w:r w:rsidR="00DA08A9">
          <w:rPr>
            <w:rFonts w:asciiTheme="minorHAnsi" w:eastAsiaTheme="minorEastAsia" w:hAnsiTheme="minorHAnsi" w:cstheme="minorBidi"/>
            <w:kern w:val="2"/>
            <w:sz w:val="24"/>
            <w:szCs w:val="24"/>
            <w:lang w:eastAsia="zh-CN"/>
            <w14:ligatures w14:val="standardContextual"/>
          </w:rPr>
          <w:tab/>
        </w:r>
        <w:r w:rsidR="00DA08A9" w:rsidRPr="00126F1C">
          <w:rPr>
            <w:rStyle w:val="Hyperlink"/>
            <w:i/>
            <w:iCs/>
            <w:noProof/>
          </w:rPr>
          <w:t>Proposal 4:</w:t>
        </w:r>
        <w:r w:rsidR="00DA08A9" w:rsidRPr="00126F1C">
          <w:rPr>
            <w:rStyle w:val="Hyperlink"/>
            <w:noProof/>
          </w:rPr>
          <w:t xml:space="preserve"> </w:t>
        </w:r>
        <w:r w:rsidR="00DA08A9" w:rsidRPr="00126F1C">
          <w:rPr>
            <w:rStyle w:val="Hyperlink"/>
            <w:bCs/>
            <w:i/>
            <w:iCs/>
            <w:noProof/>
          </w:rPr>
          <w:t>RAN4 do not specify scheduling restriction for the symbol before the L1-RSSI measurement symbol due to no timing error for L1-RSSI measurement for both method#1 and method#3.</w:t>
        </w:r>
      </w:hyperlink>
    </w:p>
    <w:p w14:paraId="063E0887" w14:textId="31AA4862" w:rsidR="00DA08A9" w:rsidRDefault="00000000">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2054829" w:history="1">
        <w:r w:rsidR="00DA08A9" w:rsidRPr="00126F1C">
          <w:rPr>
            <w:rStyle w:val="Hyperlink"/>
            <w:rFonts w:ascii="Symbol" w:hAnsi="Symbol"/>
            <w:noProof/>
          </w:rPr>
          <w:t></w:t>
        </w:r>
        <w:r w:rsidR="00DA08A9">
          <w:rPr>
            <w:rFonts w:asciiTheme="minorHAnsi" w:eastAsiaTheme="minorEastAsia" w:hAnsiTheme="minorHAnsi" w:cstheme="minorBidi"/>
            <w:kern w:val="2"/>
            <w:sz w:val="24"/>
            <w:szCs w:val="24"/>
            <w:lang w:eastAsia="zh-CN"/>
            <w14:ligatures w14:val="standardContextual"/>
          </w:rPr>
          <w:tab/>
        </w:r>
        <w:r w:rsidR="00DA08A9" w:rsidRPr="00126F1C">
          <w:rPr>
            <w:rStyle w:val="Hyperlink"/>
            <w:i/>
            <w:iCs/>
            <w:noProof/>
          </w:rPr>
          <w:t>Proposal 5</w:t>
        </w:r>
        <w:r w:rsidR="00DA08A9" w:rsidRPr="00126F1C">
          <w:rPr>
            <w:rStyle w:val="Hyperlink"/>
            <w:noProof/>
          </w:rPr>
          <w:t xml:space="preserve">: </w:t>
        </w:r>
        <w:r w:rsidR="00DA08A9" w:rsidRPr="00126F1C">
          <w:rPr>
            <w:rStyle w:val="Hyperlink"/>
            <w:bCs/>
            <w:i/>
            <w:iCs/>
            <w:noProof/>
          </w:rPr>
          <w:t>For L1-SRS-RSRP measurement, SRS BW for setting minimum requirement shall be 24RBs to have better requirement coverage</w:t>
        </w:r>
        <w:r w:rsidR="00DA08A9" w:rsidRPr="00126F1C">
          <w:rPr>
            <w:rStyle w:val="Hyperlink"/>
            <w:noProof/>
          </w:rPr>
          <w:t xml:space="preserve"> .</w:t>
        </w:r>
      </w:hyperlink>
    </w:p>
    <w:p w14:paraId="4A6668EC" w14:textId="14D9E9DA"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9F99385" w14:textId="1EB1386E" w:rsidR="006D18DA" w:rsidRDefault="006D18DA" w:rsidP="002E3060">
      <w:pPr>
        <w:numPr>
          <w:ilvl w:val="0"/>
          <w:numId w:val="26"/>
        </w:numPr>
        <w:tabs>
          <w:tab w:val="left" w:pos="851"/>
        </w:tabs>
        <w:rPr>
          <w:rFonts w:ascii="Arial" w:hAnsi="Arial" w:cs="Arial"/>
          <w:sz w:val="22"/>
          <w:szCs w:val="22"/>
          <w:lang w:val="en-CA"/>
        </w:rPr>
      </w:pPr>
      <w:bookmarkStart w:id="5" w:name="_Ref78878368"/>
      <w:bookmarkStart w:id="6"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sidR="00F557CE">
        <w:rPr>
          <w:rFonts w:ascii="Arial" w:hAnsi="Arial" w:cs="Arial"/>
          <w:sz w:val="22"/>
          <w:szCs w:val="22"/>
          <w:lang w:val="en-CA"/>
        </w:rPr>
        <w:t>502699</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5"/>
      <w:bookmarkEnd w:id="6"/>
      <w:r>
        <w:rPr>
          <w:rFonts w:ascii="Arial" w:hAnsi="Arial" w:cs="Arial"/>
          <w:sz w:val="22"/>
          <w:szCs w:val="22"/>
          <w:lang w:val="en-CA"/>
        </w:rPr>
        <w:t xml:space="preserve">Huawei, </w:t>
      </w:r>
      <w:r w:rsidR="00F557CE">
        <w:rPr>
          <w:rFonts w:ascii="Arial" w:hAnsi="Arial" w:cs="Arial"/>
          <w:sz w:val="22"/>
          <w:szCs w:val="22"/>
          <w:lang w:val="en-CA"/>
        </w:rPr>
        <w:t>February</w:t>
      </w:r>
      <w:r>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w:t>
      </w:r>
      <w:r w:rsidR="00F557CE">
        <w:rPr>
          <w:rFonts w:ascii="Arial" w:hAnsi="Arial" w:cs="Arial"/>
          <w:sz w:val="22"/>
          <w:szCs w:val="22"/>
          <w:lang w:val="en-CA"/>
        </w:rPr>
        <w:t>5</w:t>
      </w:r>
    </w:p>
    <w:p w14:paraId="769D542B" w14:textId="77777777" w:rsidR="006D18DA" w:rsidRDefault="006D18DA" w:rsidP="002E3060">
      <w:pPr>
        <w:numPr>
          <w:ilvl w:val="0"/>
          <w:numId w:val="2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66B41929" w14:textId="7D82E593" w:rsidR="003076EE" w:rsidRPr="003076EE" w:rsidRDefault="003076EE" w:rsidP="003076EE">
      <w:pPr>
        <w:pStyle w:val="Heading1"/>
        <w:ind w:right="72"/>
        <w:rPr>
          <w:lang w:val="sv-SE"/>
        </w:rPr>
      </w:pPr>
      <w:r>
        <w:rPr>
          <w:lang w:val="sv-SE"/>
        </w:rPr>
        <w:lastRenderedPageBreak/>
        <w:t>Annex</w:t>
      </w:r>
    </w:p>
    <w:p w14:paraId="24AF74D7" w14:textId="77777777" w:rsidR="00953BD0" w:rsidRPr="00F450FD" w:rsidRDefault="00953BD0" w:rsidP="00953BD0">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114 bis</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50xxxx</w:t>
      </w:r>
    </w:p>
    <w:p w14:paraId="7A221832" w14:textId="77777777" w:rsidR="00953BD0" w:rsidRPr="00F450FD" w:rsidRDefault="00953BD0" w:rsidP="00953BD0">
      <w:pPr>
        <w:pStyle w:val="CRCoverPage"/>
        <w:outlineLvl w:val="0"/>
        <w:rPr>
          <w:b/>
          <w:noProof/>
          <w:sz w:val="24"/>
        </w:rPr>
      </w:pPr>
      <w:r>
        <w:rPr>
          <w:b/>
          <w:noProof/>
          <w:sz w:val="24"/>
        </w:rPr>
        <w:t>Wuhan</w:t>
      </w:r>
      <w:r w:rsidRPr="00F450FD">
        <w:rPr>
          <w:b/>
          <w:noProof/>
          <w:sz w:val="24"/>
        </w:rPr>
        <w:t xml:space="preserve">, </w:t>
      </w:r>
      <w:r>
        <w:rPr>
          <w:b/>
          <w:noProof/>
          <w:sz w:val="24"/>
        </w:rPr>
        <w:t>China</w:t>
      </w:r>
      <w:r w:rsidRPr="00F450FD">
        <w:rPr>
          <w:b/>
          <w:noProof/>
          <w:sz w:val="24"/>
        </w:rPr>
        <w:t xml:space="preserve">, </w:t>
      </w:r>
      <w:r>
        <w:rPr>
          <w:b/>
          <w:noProof/>
          <w:sz w:val="24"/>
        </w:rPr>
        <w:t>7</w:t>
      </w:r>
      <w:r w:rsidRPr="00F450FD">
        <w:rPr>
          <w:b/>
          <w:noProof/>
          <w:sz w:val="24"/>
          <w:vertAlign w:val="superscript"/>
        </w:rPr>
        <w:t>th</w:t>
      </w:r>
      <w:r w:rsidRPr="00F450FD">
        <w:rPr>
          <w:b/>
          <w:noProof/>
          <w:sz w:val="24"/>
        </w:rPr>
        <w:t xml:space="preserve"> – </w:t>
      </w:r>
      <w:r>
        <w:rPr>
          <w:b/>
          <w:noProof/>
          <w:sz w:val="24"/>
        </w:rPr>
        <w:t>11</w:t>
      </w:r>
      <w:r w:rsidRPr="00786A4B">
        <w:rPr>
          <w:b/>
          <w:noProof/>
          <w:sz w:val="24"/>
          <w:vertAlign w:val="superscript"/>
        </w:rPr>
        <w:t>st</w:t>
      </w:r>
      <w:r>
        <w:rPr>
          <w:b/>
          <w:noProof/>
          <w:sz w:val="24"/>
        </w:rPr>
        <w:t xml:space="preserve"> , April, </w:t>
      </w:r>
      <w:r w:rsidRPr="00F450FD">
        <w:rPr>
          <w:b/>
          <w:noProof/>
          <w:sz w:val="24"/>
        </w:rPr>
        <w:t>202</w:t>
      </w:r>
      <w:r>
        <w:rPr>
          <w:b/>
          <w:noProof/>
          <w:sz w:val="24"/>
        </w:rPr>
        <w:t>5</w:t>
      </w:r>
    </w:p>
    <w:p w14:paraId="075E8741" w14:textId="77777777" w:rsidR="003076EE" w:rsidRPr="00953BD0" w:rsidRDefault="003076EE" w:rsidP="003076EE">
      <w:pPr>
        <w:rPr>
          <w:rFonts w:ascii="Arial" w:hAnsi="Arial" w:cs="Arial"/>
          <w:lang w:val="en-GB"/>
        </w:rPr>
      </w:pPr>
    </w:p>
    <w:p w14:paraId="507775DF" w14:textId="7EC2E7A0" w:rsidR="003076EE" w:rsidRPr="004E3939" w:rsidRDefault="003076EE" w:rsidP="003076E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53BD0" w:rsidRPr="0053683F">
        <w:rPr>
          <w:rFonts w:ascii="Arial" w:hAnsi="Arial" w:cs="Arial" w:hint="eastAsia"/>
          <w:bCs/>
          <w:sz w:val="22"/>
          <w:szCs w:val="22"/>
        </w:rPr>
        <w:t xml:space="preserve">Reply to </w:t>
      </w:r>
      <w:r w:rsidRPr="00CC3CAF">
        <w:rPr>
          <w:rFonts w:ascii="Arial" w:hAnsi="Arial" w:cs="Arial"/>
          <w:bCs/>
          <w:sz w:val="22"/>
          <w:szCs w:val="22"/>
        </w:rPr>
        <w:t>LS on</w:t>
      </w:r>
      <w:r>
        <w:rPr>
          <w:rFonts w:ascii="Arial" w:hAnsi="Arial" w:cs="Arial"/>
          <w:bCs/>
          <w:sz w:val="22"/>
          <w:szCs w:val="22"/>
        </w:rPr>
        <w:t xml:space="preserve"> L1 based UE-to-UE CLI measurement and reporting</w:t>
      </w:r>
    </w:p>
    <w:p w14:paraId="11F1BAC4" w14:textId="77777777" w:rsidR="003076EE" w:rsidRPr="00B97703" w:rsidRDefault="003076EE" w:rsidP="003076EE">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p>
    <w:p w14:paraId="0196A103" w14:textId="77777777" w:rsidR="003076EE" w:rsidRPr="004E3939" w:rsidRDefault="003076EE" w:rsidP="003076EE">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Pr="00CC3CAF">
        <w:rPr>
          <w:rFonts w:ascii="Arial" w:hAnsi="Arial" w:cs="Arial"/>
          <w:sz w:val="22"/>
          <w:szCs w:val="22"/>
        </w:rPr>
        <w:t>Rel-19</w:t>
      </w:r>
    </w:p>
    <w:bookmarkEnd w:id="9"/>
    <w:bookmarkEnd w:id="10"/>
    <w:bookmarkEnd w:id="11"/>
    <w:p w14:paraId="0AAB9F39" w14:textId="77777777" w:rsidR="003076EE" w:rsidRPr="00B97703" w:rsidRDefault="003076EE" w:rsidP="003076E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7440F9">
        <w:rPr>
          <w:rFonts w:ascii="Arial" w:hAnsi="Arial" w:cs="Arial"/>
          <w:bCs/>
        </w:rPr>
        <w:t>NR_duplex_evo</w:t>
      </w:r>
      <w:proofErr w:type="spellEnd"/>
      <w:r w:rsidRPr="007440F9">
        <w:rPr>
          <w:rFonts w:ascii="Arial" w:hAnsi="Arial" w:cs="Arial"/>
          <w:bCs/>
        </w:rPr>
        <w:t>-Core</w:t>
      </w:r>
    </w:p>
    <w:p w14:paraId="75080AD9" w14:textId="77777777" w:rsidR="003076EE" w:rsidRPr="004E3939" w:rsidRDefault="003076EE" w:rsidP="003076EE">
      <w:pPr>
        <w:spacing w:after="60"/>
        <w:ind w:left="1985" w:hanging="1985"/>
        <w:rPr>
          <w:rFonts w:ascii="Arial" w:hAnsi="Arial" w:cs="Arial"/>
          <w:b/>
          <w:sz w:val="22"/>
          <w:szCs w:val="22"/>
        </w:rPr>
      </w:pPr>
    </w:p>
    <w:p w14:paraId="50951490" w14:textId="37BB2A56" w:rsidR="003076EE" w:rsidRPr="004E3939" w:rsidRDefault="003076EE" w:rsidP="003076EE">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Pr>
          <w:rFonts w:ascii="Arial" w:hAnsi="Arial" w:cs="Arial" w:hint="eastAsia"/>
          <w:bCs/>
          <w:sz w:val="22"/>
          <w:szCs w:val="22"/>
          <w:lang w:eastAsia="zh-CN"/>
        </w:rPr>
        <w:t>RAN</w:t>
      </w:r>
      <w:r w:rsidR="00953BD0">
        <w:rPr>
          <w:rFonts w:ascii="Arial" w:hAnsi="Arial" w:cs="Arial" w:hint="eastAsia"/>
          <w:bCs/>
          <w:sz w:val="22"/>
          <w:szCs w:val="22"/>
          <w:lang w:eastAsia="zh-CN"/>
        </w:rPr>
        <w:t>4</w:t>
      </w:r>
    </w:p>
    <w:p w14:paraId="0242C5F0" w14:textId="07B0655F" w:rsidR="003076EE" w:rsidRPr="004E3939" w:rsidRDefault="003076EE" w:rsidP="003076EE">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CC3CAF">
        <w:rPr>
          <w:rFonts w:ascii="Arial" w:hAnsi="Arial" w:cs="Arial"/>
          <w:sz w:val="22"/>
          <w:szCs w:val="22"/>
        </w:rPr>
        <w:t>RAN</w:t>
      </w:r>
      <w:r w:rsidR="00953BD0">
        <w:rPr>
          <w:rFonts w:ascii="Arial" w:hAnsi="Arial" w:cs="Arial" w:hint="eastAsia"/>
          <w:sz w:val="22"/>
          <w:szCs w:val="22"/>
          <w:lang w:eastAsia="zh-CN"/>
        </w:rPr>
        <w:t>1</w:t>
      </w:r>
    </w:p>
    <w:p w14:paraId="56B031B2" w14:textId="77777777" w:rsidR="003076EE" w:rsidRPr="004E3939" w:rsidRDefault="003076EE" w:rsidP="003076EE">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406F6BA2" w14:textId="77777777" w:rsidR="003076EE" w:rsidRDefault="003076EE" w:rsidP="003076EE">
      <w:pPr>
        <w:spacing w:after="60"/>
        <w:ind w:left="1985" w:hanging="1985"/>
        <w:rPr>
          <w:rFonts w:ascii="Arial" w:hAnsi="Arial" w:cs="Arial"/>
          <w:bCs/>
        </w:rPr>
      </w:pPr>
    </w:p>
    <w:p w14:paraId="0D80FAE6" w14:textId="47C7EB04" w:rsidR="003076EE" w:rsidRDefault="003076EE" w:rsidP="003076EE">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3BD0">
        <w:rPr>
          <w:rFonts w:ascii="Arial" w:hAnsi="Arial" w:cs="Arial" w:hint="eastAsia"/>
          <w:sz w:val="22"/>
          <w:szCs w:val="22"/>
          <w:lang w:eastAsia="zh-CN"/>
        </w:rPr>
        <w:t>Zhanxian Wang</w:t>
      </w:r>
    </w:p>
    <w:p w14:paraId="28260340" w14:textId="3DE8AAF6" w:rsidR="003076EE" w:rsidRPr="00CC3CAF" w:rsidRDefault="003076EE" w:rsidP="003076EE">
      <w:pPr>
        <w:spacing w:after="60"/>
        <w:ind w:left="1985" w:hanging="1985"/>
        <w:rPr>
          <w:rFonts w:ascii="Arial" w:hAnsi="Arial" w:cs="Arial"/>
          <w:sz w:val="22"/>
          <w:szCs w:val="22"/>
        </w:rPr>
      </w:pPr>
      <w:r>
        <w:rPr>
          <w:rFonts w:ascii="Arial" w:hAnsi="Arial" w:cs="Arial"/>
          <w:b/>
          <w:bCs/>
          <w:sz w:val="22"/>
          <w:szCs w:val="22"/>
        </w:rPr>
        <w:tab/>
      </w:r>
      <w:r w:rsidR="00953BD0">
        <w:rPr>
          <w:rFonts w:ascii="Arial" w:hAnsi="Arial" w:cs="Arial" w:hint="eastAsia"/>
          <w:sz w:val="22"/>
          <w:szCs w:val="22"/>
          <w:lang w:eastAsia="zh-CN"/>
        </w:rPr>
        <w:t>griseld</w:t>
      </w:r>
      <w:r w:rsidRPr="00CC3CAF">
        <w:rPr>
          <w:rFonts w:ascii="Arial" w:hAnsi="Arial" w:cs="Arial"/>
          <w:sz w:val="22"/>
          <w:szCs w:val="22"/>
          <w:lang w:eastAsia="zh-CN"/>
        </w:rPr>
        <w:t>a</w:t>
      </w:r>
      <w:r w:rsidR="00953BD0">
        <w:rPr>
          <w:rFonts w:ascii="Arial" w:hAnsi="Arial" w:cs="Arial" w:hint="eastAsia"/>
          <w:sz w:val="22"/>
          <w:szCs w:val="22"/>
          <w:lang w:eastAsia="zh-CN"/>
        </w:rPr>
        <w:t>.wang</w:t>
      </w:r>
      <w:r w:rsidRPr="00CC3CAF">
        <w:rPr>
          <w:rFonts w:ascii="Arial" w:hAnsi="Arial" w:cs="Arial"/>
          <w:sz w:val="22"/>
          <w:szCs w:val="22"/>
          <w:lang w:eastAsia="zh-CN"/>
        </w:rPr>
        <w:t>@</w:t>
      </w:r>
      <w:r w:rsidR="00953BD0">
        <w:rPr>
          <w:rFonts w:ascii="Arial" w:hAnsi="Arial" w:cs="Arial" w:hint="eastAsia"/>
          <w:sz w:val="22"/>
          <w:szCs w:val="22"/>
          <w:lang w:eastAsia="zh-CN"/>
        </w:rPr>
        <w:t>ericsson</w:t>
      </w:r>
      <w:r w:rsidRPr="00CC3CAF">
        <w:rPr>
          <w:rFonts w:ascii="Arial" w:hAnsi="Arial" w:cs="Arial"/>
          <w:sz w:val="22"/>
          <w:szCs w:val="22"/>
          <w:lang w:eastAsia="zh-CN"/>
        </w:rPr>
        <w:t>.com</w:t>
      </w:r>
    </w:p>
    <w:p w14:paraId="555782D8" w14:textId="77777777" w:rsidR="003076EE" w:rsidRPr="004E3939" w:rsidRDefault="003076EE" w:rsidP="003076EE">
      <w:pPr>
        <w:spacing w:after="60"/>
        <w:ind w:left="1985" w:hanging="1985"/>
        <w:rPr>
          <w:rFonts w:ascii="Arial" w:hAnsi="Arial" w:cs="Arial"/>
          <w:b/>
          <w:bCs/>
          <w:sz w:val="22"/>
          <w:szCs w:val="22"/>
        </w:rPr>
      </w:pPr>
      <w:r>
        <w:rPr>
          <w:rFonts w:ascii="Arial" w:hAnsi="Arial" w:cs="Arial"/>
          <w:b/>
          <w:bCs/>
          <w:sz w:val="22"/>
          <w:szCs w:val="22"/>
        </w:rPr>
        <w:tab/>
      </w:r>
    </w:p>
    <w:p w14:paraId="19437515" w14:textId="77777777" w:rsidR="003076EE" w:rsidRPr="00383545" w:rsidRDefault="003076EE" w:rsidP="003076EE">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4BEF6D96" w14:textId="77777777" w:rsidR="003076EE" w:rsidRDefault="003076EE" w:rsidP="003076EE">
      <w:pPr>
        <w:spacing w:after="60"/>
        <w:ind w:left="1985" w:hanging="1985"/>
        <w:rPr>
          <w:rFonts w:ascii="Arial" w:hAnsi="Arial" w:cs="Arial"/>
          <w:b/>
        </w:rPr>
      </w:pPr>
    </w:p>
    <w:p w14:paraId="3B4BEDDB" w14:textId="77777777" w:rsidR="003076EE" w:rsidRDefault="003076EE" w:rsidP="003076EE">
      <w:pPr>
        <w:spacing w:after="60"/>
        <w:ind w:left="1985" w:hanging="1985"/>
        <w:rPr>
          <w:rFonts w:ascii="Arial" w:hAnsi="Arial" w:cs="Arial"/>
          <w:bCs/>
        </w:rPr>
      </w:pPr>
      <w:r>
        <w:rPr>
          <w:rFonts w:ascii="Arial" w:hAnsi="Arial" w:cs="Arial"/>
          <w:b/>
        </w:rPr>
        <w:t>Attachments:</w:t>
      </w:r>
      <w:r>
        <w:rPr>
          <w:rFonts w:ascii="Arial" w:hAnsi="Arial" w:cs="Arial"/>
          <w:bCs/>
        </w:rPr>
        <w:tab/>
      </w:r>
      <w:r w:rsidRPr="00CC3CAF">
        <w:rPr>
          <w:rFonts w:ascii="Arial" w:hAnsi="Arial" w:cs="Arial"/>
        </w:rPr>
        <w:t>None</w:t>
      </w:r>
    </w:p>
    <w:p w14:paraId="6AF0C6A5" w14:textId="77777777" w:rsidR="003076EE" w:rsidRDefault="003076EE" w:rsidP="003076EE">
      <w:pPr>
        <w:rPr>
          <w:rFonts w:ascii="Arial" w:hAnsi="Arial" w:cs="Arial"/>
        </w:rPr>
      </w:pPr>
    </w:p>
    <w:p w14:paraId="32018AD9" w14:textId="77777777" w:rsidR="003076EE" w:rsidRDefault="003076EE" w:rsidP="003076EE">
      <w:pPr>
        <w:pStyle w:val="Heading1"/>
        <w:numPr>
          <w:ilvl w:val="0"/>
          <w:numId w:val="0"/>
        </w:numPr>
        <w:ind w:left="432" w:hanging="432"/>
      </w:pPr>
      <w:r>
        <w:t>1</w:t>
      </w:r>
      <w:r>
        <w:tab/>
        <w:t>Overall description</w:t>
      </w:r>
    </w:p>
    <w:p w14:paraId="003877AF" w14:textId="77777777" w:rsidR="003076EE" w:rsidRPr="00E5468C" w:rsidRDefault="003076EE" w:rsidP="003076EE">
      <w:pPr>
        <w:spacing w:after="120"/>
        <w:jc w:val="both"/>
        <w:rPr>
          <w:rFonts w:ascii="Arial" w:hAnsi="Arial" w:cs="Arial"/>
        </w:rPr>
      </w:pPr>
      <w:r>
        <w:rPr>
          <w:rFonts w:ascii="Arial" w:hAnsi="Arial" w:cs="Arial"/>
        </w:rPr>
        <w:t>T</w:t>
      </w:r>
      <w:r w:rsidRPr="00E5468C">
        <w:rPr>
          <w:rFonts w:ascii="Arial" w:hAnsi="Arial" w:cs="Arial"/>
        </w:rPr>
        <w:t xml:space="preserve">he following </w:t>
      </w:r>
      <w:r>
        <w:rPr>
          <w:rFonts w:ascii="Arial" w:hAnsi="Arial" w:cs="Arial"/>
        </w:rPr>
        <w:t xml:space="preserve">working assumption was made in RAN1 on L1-based CLI reporting since RAN1 specifications must capture the format and </w:t>
      </w:r>
      <w:proofErr w:type="spellStart"/>
      <w:r>
        <w:rPr>
          <w:rFonts w:ascii="Arial" w:hAnsi="Arial" w:cs="Arial"/>
        </w:rPr>
        <w:t>bitwidths</w:t>
      </w:r>
      <w:proofErr w:type="spellEnd"/>
      <w:r>
        <w:rPr>
          <w:rFonts w:ascii="Arial" w:hAnsi="Arial" w:cs="Arial"/>
        </w:rPr>
        <w:t xml:space="preserve"> of the CLI reports</w:t>
      </w:r>
      <w:r>
        <w:rPr>
          <w:rFonts w:ascii="Arial" w:hAnsi="Arial" w:cs="Arial" w:hint="eastAsia"/>
          <w:lang w:eastAsia="zh-CN"/>
        </w:rPr>
        <w:t>.</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142"/>
      </w:tblGrid>
      <w:tr w:rsidR="003076EE" w:rsidRPr="003C5A46" w14:paraId="5A608FF8" w14:textId="77777777" w:rsidTr="00F03D6C">
        <w:trPr>
          <w:trHeight w:val="2508"/>
        </w:trPr>
        <w:tc>
          <w:tcPr>
            <w:tcW w:w="5000" w:type="pct"/>
            <w:shd w:val="clear" w:color="auto" w:fill="auto"/>
          </w:tcPr>
          <w:p w14:paraId="115427AE" w14:textId="77777777" w:rsidR="003076EE" w:rsidRPr="003C5A46" w:rsidRDefault="003076EE" w:rsidP="00F03D6C">
            <w:pPr>
              <w:rPr>
                <w:b/>
                <w:sz w:val="22"/>
              </w:rPr>
            </w:pPr>
            <w:r w:rsidRPr="003C5A46">
              <w:rPr>
                <w:b/>
                <w:sz w:val="22"/>
                <w:highlight w:val="darkYellow"/>
              </w:rPr>
              <w:t>Working assumption</w:t>
            </w:r>
          </w:p>
          <w:p w14:paraId="6482ED0A" w14:textId="77777777" w:rsidR="003076EE" w:rsidRPr="003C5A46" w:rsidRDefault="003076EE" w:rsidP="00F03D6C">
            <w:pPr>
              <w:rPr>
                <w:bCs/>
                <w:sz w:val="22"/>
              </w:rPr>
            </w:pPr>
            <w:r w:rsidRPr="003C5A46">
              <w:rPr>
                <w:bCs/>
                <w:sz w:val="22"/>
              </w:rPr>
              <w:t>For L1 based CLI measurement and reporting, the following is adopted</w:t>
            </w:r>
          </w:p>
          <w:p w14:paraId="0DCC9500" w14:textId="77777777" w:rsidR="003076EE" w:rsidRPr="003C5A46" w:rsidRDefault="003076EE" w:rsidP="003076EE">
            <w:pPr>
              <w:pStyle w:val="ListParagraph"/>
              <w:numPr>
                <w:ilvl w:val="0"/>
                <w:numId w:val="47"/>
              </w:numPr>
              <w:snapToGrid w:val="0"/>
              <w:spacing w:after="0"/>
              <w:contextualSpacing w:val="0"/>
              <w:jc w:val="both"/>
              <w:textAlignment w:val="baseline"/>
              <w:rPr>
                <w:sz w:val="22"/>
                <w:lang w:eastAsia="en-US"/>
              </w:rPr>
            </w:pPr>
            <w:r w:rsidRPr="003C5A46">
              <w:rPr>
                <w:sz w:val="22"/>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7C7CCA0F" w14:textId="77777777" w:rsidR="003076EE" w:rsidRPr="003C5A46" w:rsidRDefault="003076EE" w:rsidP="003076EE">
            <w:pPr>
              <w:pStyle w:val="ListParagraph"/>
              <w:numPr>
                <w:ilvl w:val="0"/>
                <w:numId w:val="47"/>
              </w:numPr>
              <w:snapToGrid w:val="0"/>
              <w:spacing w:after="0"/>
              <w:contextualSpacing w:val="0"/>
              <w:jc w:val="both"/>
              <w:textAlignment w:val="baseline"/>
              <w:rPr>
                <w:sz w:val="22"/>
                <w:lang w:eastAsia="en-US"/>
              </w:rPr>
            </w:pPr>
            <w:r w:rsidRPr="003C5A46">
              <w:rPr>
                <w:sz w:val="22"/>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457FF3F0" w14:textId="77777777" w:rsidR="003076EE" w:rsidRDefault="003076EE" w:rsidP="003076EE">
      <w:pPr>
        <w:spacing w:before="120" w:after="120"/>
        <w:jc w:val="both"/>
        <w:rPr>
          <w:rFonts w:ascii="Arial" w:hAnsi="Arial" w:cs="Arial"/>
          <w:lang w:eastAsia="zh-CN"/>
        </w:rPr>
      </w:pPr>
      <w:r>
        <w:rPr>
          <w:rFonts w:ascii="Arial" w:hAnsi="Arial" w:cs="Arial"/>
          <w:lang w:eastAsia="zh-CN"/>
        </w:rPr>
        <w:t xml:space="preserve">RAN1 assumes that the reporting range and granularity for L3 SRS-RSRP measurement in </w:t>
      </w:r>
      <w:r w:rsidRPr="001E4CAD">
        <w:rPr>
          <w:rFonts w:ascii="Arial" w:hAnsi="Arial" w:cs="Arial"/>
          <w:lang w:eastAsia="zh-CN"/>
        </w:rPr>
        <w:t>Table 10.1.22.1.2-1</w:t>
      </w:r>
      <w:r>
        <w:rPr>
          <w:rFonts w:ascii="Arial" w:hAnsi="Arial" w:cs="Arial"/>
          <w:lang w:eastAsia="zh-CN"/>
        </w:rPr>
        <w:t xml:space="preserve">, TS38.133 can be reused for L1 SRS-RSRP. In addition, the reporting range and granularity for L3 CLI-RSSI measurement in </w:t>
      </w:r>
      <w:r w:rsidRPr="001E4CAD">
        <w:rPr>
          <w:rFonts w:ascii="Arial" w:hAnsi="Arial" w:cs="Arial"/>
          <w:lang w:eastAsia="zh-CN"/>
        </w:rPr>
        <w:t>Table 10.1.22.2.2-1</w:t>
      </w:r>
      <w:r>
        <w:rPr>
          <w:rFonts w:ascii="Arial" w:hAnsi="Arial" w:cs="Arial"/>
          <w:lang w:eastAsia="zh-CN"/>
        </w:rPr>
        <w:t xml:space="preserve"> of TS38.133 can be reused for L1 CLI-RSSI. </w:t>
      </w:r>
    </w:p>
    <w:p w14:paraId="58BE05AB" w14:textId="77777777" w:rsidR="003076EE" w:rsidRDefault="003076EE" w:rsidP="003076EE">
      <w:pPr>
        <w:snapToGrid w:val="0"/>
        <w:spacing w:after="120"/>
        <w:jc w:val="both"/>
        <w:rPr>
          <w:rFonts w:ascii="Arial" w:hAnsi="Arial" w:cs="Arial"/>
          <w:lang w:eastAsia="zh-CN"/>
        </w:rPr>
      </w:pPr>
      <w:r>
        <w:rPr>
          <w:rFonts w:ascii="Arial" w:hAnsi="Arial" w:cs="Arial"/>
          <w:lang w:eastAsia="zh-CN"/>
        </w:rPr>
        <w:t>For a CLI report, RAN1 agreed that t</w:t>
      </w:r>
      <w:r w:rsidRPr="00191BEF">
        <w:rPr>
          <w:rFonts w:ascii="Arial" w:hAnsi="Arial" w:cs="Arial"/>
          <w:lang w:eastAsia="zh-CN"/>
        </w:rPr>
        <w:t>he absolute value of the most interfered (largest) measured L1-SRS-RSRP</w:t>
      </w:r>
      <w:r>
        <w:rPr>
          <w:rFonts w:ascii="Arial" w:hAnsi="Arial" w:cs="Arial"/>
          <w:lang w:eastAsia="zh-CN"/>
        </w:rPr>
        <w:t xml:space="preserve"> or </w:t>
      </w:r>
      <w:r w:rsidRPr="00191BEF">
        <w:rPr>
          <w:rFonts w:ascii="Arial" w:hAnsi="Arial" w:cs="Arial"/>
          <w:lang w:eastAsia="zh-CN"/>
        </w:rPr>
        <w:t>L1-CLI-RSSI is reported</w:t>
      </w:r>
      <w:r>
        <w:rPr>
          <w:rFonts w:ascii="Arial" w:hAnsi="Arial" w:cs="Arial"/>
          <w:lang w:eastAsia="zh-CN"/>
        </w:rPr>
        <w:t>.</w:t>
      </w:r>
      <w:r w:rsidRPr="00191BEF">
        <w:rPr>
          <w:rFonts w:ascii="Arial" w:hAnsi="Arial" w:cs="Arial"/>
          <w:lang w:eastAsia="zh-CN"/>
        </w:rPr>
        <w:t xml:space="preserve"> </w:t>
      </w:r>
      <w:r>
        <w:rPr>
          <w:rFonts w:ascii="Arial" w:hAnsi="Arial" w:cs="Arial"/>
          <w:lang w:eastAsia="zh-CN"/>
        </w:rPr>
        <w:t>RAN1 also agreed to use differential reporting for L1 SRS-RSRP and L1 CLI-RSSI when the number of reported</w:t>
      </w:r>
      <w:r w:rsidRPr="00AD72F3">
        <w:rPr>
          <w:rFonts w:ascii="Arial" w:hAnsi="Arial" w:cs="Arial"/>
          <w:lang w:eastAsia="zh-CN"/>
        </w:rPr>
        <w:t xml:space="preserve"> measurement resources is larger than one</w:t>
      </w:r>
      <w:r>
        <w:rPr>
          <w:rFonts w:ascii="Arial" w:hAnsi="Arial" w:cs="Arial"/>
          <w:lang w:eastAsia="zh-CN"/>
        </w:rPr>
        <w:t xml:space="preserve">, in the same manner as for existing L1-RSRP/SINR reporting. </w:t>
      </w:r>
    </w:p>
    <w:p w14:paraId="048E3B7A" w14:textId="07F3B267" w:rsidR="00E4698B" w:rsidRDefault="00E4698B" w:rsidP="003076EE">
      <w:pPr>
        <w:snapToGrid w:val="0"/>
        <w:spacing w:after="120"/>
        <w:jc w:val="both"/>
        <w:rPr>
          <w:rFonts w:ascii="Arial" w:hAnsi="Arial" w:cs="Arial"/>
          <w:lang w:eastAsia="zh-CN"/>
        </w:rPr>
      </w:pPr>
      <w:r>
        <w:rPr>
          <w:rFonts w:ascii="Arial" w:hAnsi="Arial" w:cs="Arial"/>
          <w:lang w:eastAsia="zh-CN"/>
        </w:rPr>
        <w:t>The answer to RAN1’s question for L1-CLI measurements</w:t>
      </w:r>
      <w:r w:rsidR="00876879">
        <w:rPr>
          <w:rFonts w:ascii="Arial" w:hAnsi="Arial" w:cs="Arial"/>
          <w:lang w:eastAsia="zh-CN"/>
        </w:rPr>
        <w:t xml:space="preserve">: </w:t>
      </w:r>
    </w:p>
    <w:p w14:paraId="060A3C25" w14:textId="77777777" w:rsidR="00E4698B" w:rsidRDefault="00E4698B" w:rsidP="00E4698B">
      <w:pPr>
        <w:pStyle w:val="ListParagraph"/>
        <w:numPr>
          <w:ilvl w:val="0"/>
          <w:numId w:val="48"/>
        </w:numPr>
        <w:spacing w:after="120"/>
        <w:contextualSpacing w:val="0"/>
        <w:jc w:val="both"/>
        <w:rPr>
          <w:rFonts w:ascii="Arial" w:hAnsi="Arial" w:cs="Arial"/>
          <w:lang w:eastAsia="zh-CN"/>
        </w:rPr>
      </w:pPr>
      <w:r>
        <w:rPr>
          <w:rFonts w:ascii="Arial" w:hAnsi="Arial" w:cs="Arial"/>
          <w:lang w:eastAsia="zh-CN"/>
        </w:rPr>
        <w:t>Is</w:t>
      </w:r>
      <w:r w:rsidRPr="009C15A8">
        <w:rPr>
          <w:rFonts w:ascii="Arial" w:hAnsi="Arial" w:cs="Arial"/>
          <w:lang w:eastAsia="zh-CN"/>
        </w:rPr>
        <w:t xml:space="preserve"> the reporting range and granularity for L1 SRS-RSRP and L1 CLI-RSSI</w:t>
      </w:r>
      <w:r>
        <w:rPr>
          <w:rFonts w:ascii="Arial" w:hAnsi="Arial" w:cs="Arial"/>
          <w:lang w:eastAsia="zh-CN"/>
        </w:rPr>
        <w:t xml:space="preserve"> in the RAN1 working assumption</w:t>
      </w:r>
      <w:r w:rsidRPr="009C15A8">
        <w:rPr>
          <w:rFonts w:ascii="Arial" w:hAnsi="Arial" w:cs="Arial"/>
          <w:lang w:eastAsia="zh-CN"/>
        </w:rPr>
        <w:t xml:space="preserve"> reasonable</w:t>
      </w:r>
      <w:r>
        <w:rPr>
          <w:rFonts w:ascii="Arial" w:hAnsi="Arial" w:cs="Arial"/>
          <w:lang w:eastAsia="zh-CN"/>
        </w:rPr>
        <w:t xml:space="preserve"> from RAN4 perspective?</w:t>
      </w:r>
    </w:p>
    <w:p w14:paraId="51B21509" w14:textId="77777777" w:rsidR="00E4698B" w:rsidRPr="00B927C2" w:rsidRDefault="00E4698B" w:rsidP="00E4698B">
      <w:pPr>
        <w:spacing w:after="120"/>
        <w:jc w:val="both"/>
        <w:rPr>
          <w:rFonts w:ascii="Arial" w:hAnsi="Arial" w:cs="Arial"/>
          <w:lang w:eastAsia="zh-CN"/>
        </w:rPr>
      </w:pPr>
      <w:r>
        <w:rPr>
          <w:rFonts w:ascii="Arial" w:hAnsi="Arial" w:cs="Arial" w:hint="eastAsia"/>
          <w:lang w:eastAsia="zh-CN"/>
        </w:rPr>
        <w:t>Yes, the reporting range and granularity for L1</w:t>
      </w:r>
      <w:r>
        <w:rPr>
          <w:rFonts w:ascii="Arial" w:hAnsi="Arial" w:cs="Arial"/>
          <w:lang w:eastAsia="zh-CN"/>
        </w:rPr>
        <w:t xml:space="preserve">-CLI </w:t>
      </w:r>
      <w:r>
        <w:rPr>
          <w:rFonts w:ascii="Arial" w:hAnsi="Arial" w:cs="Arial" w:hint="eastAsia"/>
          <w:lang w:eastAsia="zh-CN"/>
        </w:rPr>
        <w:t>working assumption is reasonable.</w:t>
      </w:r>
    </w:p>
    <w:p w14:paraId="37DDD094" w14:textId="77777777" w:rsidR="00E4698B" w:rsidRDefault="00E4698B" w:rsidP="00E4698B">
      <w:pPr>
        <w:pStyle w:val="ListParagraph"/>
        <w:numPr>
          <w:ilvl w:val="0"/>
          <w:numId w:val="48"/>
        </w:numPr>
        <w:spacing w:after="120"/>
        <w:contextualSpacing w:val="0"/>
        <w:jc w:val="both"/>
        <w:rPr>
          <w:rFonts w:ascii="Arial" w:hAnsi="Arial" w:cs="Arial"/>
          <w:lang w:eastAsia="zh-CN"/>
        </w:rPr>
      </w:pPr>
      <w:r>
        <w:rPr>
          <w:rFonts w:ascii="Arial" w:hAnsi="Arial" w:cs="Arial"/>
          <w:lang w:eastAsia="zh-CN"/>
        </w:rPr>
        <w:t>Is the range and resolution for</w:t>
      </w:r>
      <w:r w:rsidRPr="009C15A8">
        <w:rPr>
          <w:rFonts w:ascii="Arial" w:hAnsi="Arial" w:cs="Arial"/>
          <w:lang w:eastAsia="zh-CN"/>
        </w:rPr>
        <w:t xml:space="preserve"> differential reporting of L1 </w:t>
      </w:r>
      <w:r>
        <w:rPr>
          <w:rFonts w:ascii="Arial" w:hAnsi="Arial" w:cs="Arial"/>
          <w:lang w:eastAsia="zh-CN"/>
        </w:rPr>
        <w:t xml:space="preserve">SRS-RSRP and </w:t>
      </w:r>
      <w:r w:rsidRPr="009C15A8">
        <w:rPr>
          <w:rFonts w:ascii="Arial" w:hAnsi="Arial" w:cs="Arial"/>
          <w:lang w:eastAsia="zh-CN"/>
        </w:rPr>
        <w:t>CLI-RSSI</w:t>
      </w:r>
      <w:r>
        <w:rPr>
          <w:rFonts w:ascii="Arial" w:hAnsi="Arial" w:cs="Arial"/>
          <w:lang w:eastAsia="zh-CN"/>
        </w:rPr>
        <w:t xml:space="preserve"> reporting reasonable from RAN4 perspective?</w:t>
      </w:r>
    </w:p>
    <w:p w14:paraId="539791E9" w14:textId="77777777" w:rsidR="00E4698B" w:rsidRPr="00B927C2" w:rsidRDefault="00E4698B" w:rsidP="00E4698B">
      <w:pPr>
        <w:spacing w:after="120"/>
        <w:jc w:val="both"/>
        <w:rPr>
          <w:rFonts w:ascii="Arial" w:hAnsi="Arial" w:cs="Arial"/>
          <w:lang w:eastAsia="zh-CN"/>
        </w:rPr>
      </w:pPr>
      <w:r>
        <w:rPr>
          <w:rFonts w:ascii="Arial" w:hAnsi="Arial" w:cs="Arial" w:hint="eastAsia"/>
          <w:lang w:eastAsia="zh-CN"/>
        </w:rPr>
        <w:t xml:space="preserve">Yes, the resolution </w:t>
      </w:r>
      <w:r>
        <w:rPr>
          <w:rFonts w:ascii="Arial" w:hAnsi="Arial" w:cs="Arial"/>
          <w:lang w:eastAsia="zh-CN"/>
        </w:rPr>
        <w:t xml:space="preserve">for differential reporting for </w:t>
      </w:r>
      <w:r w:rsidRPr="009C15A8">
        <w:rPr>
          <w:rFonts w:ascii="Arial" w:hAnsi="Arial" w:cs="Arial"/>
          <w:lang w:eastAsia="zh-CN"/>
        </w:rPr>
        <w:t>L1</w:t>
      </w:r>
      <w:r>
        <w:rPr>
          <w:rFonts w:ascii="Arial" w:hAnsi="Arial" w:cs="Arial"/>
          <w:lang w:eastAsia="zh-CN"/>
        </w:rPr>
        <w:t>-CLI reporting is reasonable.</w:t>
      </w:r>
    </w:p>
    <w:p w14:paraId="03023079" w14:textId="77777777" w:rsidR="00E4698B" w:rsidRDefault="00E4698B" w:rsidP="003076EE">
      <w:pPr>
        <w:snapToGrid w:val="0"/>
        <w:spacing w:after="120"/>
        <w:jc w:val="both"/>
        <w:rPr>
          <w:rFonts w:ascii="Arial" w:hAnsi="Arial" w:cs="Arial"/>
          <w:lang w:eastAsia="zh-CN"/>
        </w:rPr>
      </w:pPr>
    </w:p>
    <w:p w14:paraId="61A83E28" w14:textId="77777777" w:rsidR="003076EE" w:rsidRDefault="003076EE" w:rsidP="003076EE">
      <w:pPr>
        <w:pStyle w:val="Heading1"/>
        <w:numPr>
          <w:ilvl w:val="0"/>
          <w:numId w:val="0"/>
        </w:numPr>
        <w:ind w:left="432" w:hanging="432"/>
      </w:pPr>
      <w:r>
        <w:lastRenderedPageBreak/>
        <w:t>2</w:t>
      </w:r>
      <w:r>
        <w:tab/>
        <w:t>Actions</w:t>
      </w:r>
    </w:p>
    <w:p w14:paraId="0E656A10" w14:textId="31F32BA5" w:rsidR="003076EE" w:rsidRDefault="003076EE" w:rsidP="003076EE">
      <w:pPr>
        <w:spacing w:after="120"/>
        <w:ind w:left="1985" w:hanging="1985"/>
        <w:rPr>
          <w:rFonts w:ascii="Arial" w:hAnsi="Arial" w:cs="Arial"/>
          <w:b/>
          <w:lang w:eastAsia="zh-CN"/>
        </w:rPr>
      </w:pPr>
      <w:r>
        <w:rPr>
          <w:rFonts w:ascii="Arial" w:hAnsi="Arial" w:cs="Arial"/>
          <w:b/>
        </w:rPr>
        <w:t>To RAN</w:t>
      </w:r>
      <w:r w:rsidR="009C1474">
        <w:rPr>
          <w:rFonts w:ascii="Arial" w:hAnsi="Arial" w:cs="Arial" w:hint="eastAsia"/>
          <w:b/>
          <w:lang w:eastAsia="zh-CN"/>
        </w:rPr>
        <w:t>1</w:t>
      </w:r>
    </w:p>
    <w:p w14:paraId="63A2A002" w14:textId="0B8F8A01" w:rsidR="003076EE" w:rsidRDefault="003076EE" w:rsidP="003076EE">
      <w:pPr>
        <w:spacing w:after="120"/>
        <w:ind w:left="993" w:hanging="993"/>
        <w:rPr>
          <w:rFonts w:ascii="Arial" w:hAnsi="Arial" w:cs="Arial"/>
          <w:lang w:eastAsia="zh-CN"/>
        </w:rPr>
      </w:pPr>
      <w:r>
        <w:rPr>
          <w:rFonts w:ascii="Arial" w:hAnsi="Arial" w:cs="Arial"/>
          <w:b/>
        </w:rPr>
        <w:t xml:space="preserve">ACTION: </w:t>
      </w:r>
      <w:r w:rsidRPr="00E17DF0">
        <w:rPr>
          <w:rFonts w:ascii="Arial" w:hAnsi="Arial" w:cs="Arial"/>
        </w:rPr>
        <w:t>RAN</w:t>
      </w:r>
      <w:r w:rsidR="009C1474">
        <w:rPr>
          <w:rFonts w:ascii="Arial" w:hAnsi="Arial" w:cs="Arial" w:hint="eastAsia"/>
          <w:lang w:eastAsia="zh-CN"/>
        </w:rPr>
        <w:t>4</w:t>
      </w:r>
      <w:r w:rsidRPr="00E17DF0">
        <w:rPr>
          <w:rFonts w:ascii="Arial" w:hAnsi="Arial" w:cs="Arial"/>
        </w:rPr>
        <w:t xml:space="preserve"> respectfully </w:t>
      </w:r>
      <w:r w:rsidR="00042FEE">
        <w:rPr>
          <w:rFonts w:ascii="Arial" w:hAnsi="Arial" w:cs="Arial"/>
          <w:lang w:eastAsia="zh-CN"/>
        </w:rPr>
        <w:t>ask</w:t>
      </w:r>
      <w:r w:rsidR="009C1474">
        <w:rPr>
          <w:rFonts w:ascii="Arial" w:hAnsi="Arial" w:cs="Arial" w:hint="eastAsia"/>
          <w:lang w:eastAsia="zh-CN"/>
        </w:rPr>
        <w:t xml:space="preserve"> RAN1 </w:t>
      </w:r>
      <w:r w:rsidR="00042FEE">
        <w:rPr>
          <w:rFonts w:ascii="Arial" w:hAnsi="Arial" w:cs="Arial"/>
          <w:lang w:eastAsia="zh-CN"/>
        </w:rPr>
        <w:t xml:space="preserve">to take </w:t>
      </w:r>
      <w:r w:rsidR="00E4698B">
        <w:rPr>
          <w:rFonts w:ascii="Arial" w:hAnsi="Arial" w:cs="Arial"/>
          <w:lang w:eastAsia="zh-CN"/>
        </w:rPr>
        <w:t xml:space="preserve">the reply </w:t>
      </w:r>
      <w:r w:rsidR="00876879">
        <w:rPr>
          <w:rFonts w:ascii="Arial" w:hAnsi="Arial" w:cs="Arial"/>
          <w:lang w:eastAsia="zh-CN"/>
        </w:rPr>
        <w:t>into</w:t>
      </w:r>
      <w:r w:rsidR="00E4698B">
        <w:rPr>
          <w:rFonts w:ascii="Arial" w:hAnsi="Arial" w:cs="Arial"/>
          <w:lang w:eastAsia="zh-CN"/>
        </w:rPr>
        <w:t xml:space="preserve"> consideration</w:t>
      </w:r>
      <w:r w:rsidR="00AD4130">
        <w:rPr>
          <w:rFonts w:ascii="Arial" w:hAnsi="Arial" w:cs="Arial"/>
          <w:lang w:eastAsia="zh-CN"/>
        </w:rPr>
        <w:t xml:space="preserve"> of further discussion</w:t>
      </w:r>
      <w:r w:rsidR="00E4698B">
        <w:rPr>
          <w:rFonts w:ascii="Arial" w:hAnsi="Arial" w:cs="Arial"/>
          <w:lang w:eastAsia="zh-CN"/>
        </w:rPr>
        <w:t xml:space="preserve">. </w:t>
      </w:r>
    </w:p>
    <w:p w14:paraId="1771D0D3" w14:textId="77777777" w:rsidR="003076EE" w:rsidRDefault="003076EE" w:rsidP="003076EE">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1</w:t>
      </w:r>
      <w:r>
        <w:rPr>
          <w:szCs w:val="36"/>
        </w:rPr>
        <w:t xml:space="preserve"> m</w:t>
      </w:r>
      <w:r w:rsidRPr="000F6242">
        <w:rPr>
          <w:szCs w:val="36"/>
        </w:rPr>
        <w:t>eetings</w:t>
      </w:r>
    </w:p>
    <w:p w14:paraId="2C66879F" w14:textId="77777777" w:rsidR="003076EE" w:rsidRDefault="003076EE" w:rsidP="003076EE">
      <w:pPr>
        <w:rPr>
          <w:rFonts w:ascii="Arial" w:hAnsi="Arial" w:cs="Arial"/>
        </w:rPr>
      </w:pPr>
      <w:r w:rsidRPr="00E17DF0">
        <w:rPr>
          <w:rFonts w:ascii="Arial" w:hAnsi="Arial" w:cs="Arial"/>
        </w:rPr>
        <w:t>RAN1#12</w:t>
      </w:r>
      <w:r>
        <w:rPr>
          <w:rFonts w:ascii="Arial" w:hAnsi="Arial" w:cs="Arial"/>
        </w:rPr>
        <w:t>1</w:t>
      </w:r>
      <w:r w:rsidRPr="00E17DF0">
        <w:rPr>
          <w:rFonts w:ascii="Arial" w:hAnsi="Arial" w:cs="Arial"/>
        </w:rPr>
        <w:tab/>
      </w:r>
      <w:r>
        <w:rPr>
          <w:rFonts w:ascii="Arial" w:hAnsi="Arial" w:cs="Arial"/>
        </w:rPr>
        <w:t>19</w:t>
      </w:r>
      <w:r w:rsidRPr="00E17DF0">
        <w:rPr>
          <w:rFonts w:ascii="Arial" w:hAnsi="Arial" w:cs="Arial"/>
          <w:vertAlign w:val="superscript"/>
        </w:rPr>
        <w:t>th</w:t>
      </w:r>
      <w:r w:rsidRPr="00E17DF0">
        <w:rPr>
          <w:rFonts w:ascii="Arial" w:hAnsi="Arial" w:cs="Arial"/>
        </w:rPr>
        <w:t xml:space="preserve"> – </w:t>
      </w:r>
      <w:r>
        <w:rPr>
          <w:rFonts w:ascii="Arial" w:hAnsi="Arial" w:cs="Arial"/>
        </w:rPr>
        <w:t>23</w:t>
      </w:r>
      <w:r>
        <w:rPr>
          <w:rFonts w:ascii="Arial" w:hAnsi="Arial" w:cs="Arial"/>
          <w:vertAlign w:val="superscript"/>
        </w:rPr>
        <w:t>rd</w:t>
      </w:r>
      <w:r w:rsidRPr="00E17DF0">
        <w:rPr>
          <w:rFonts w:ascii="Arial" w:hAnsi="Arial" w:cs="Arial"/>
        </w:rPr>
        <w:t xml:space="preserve"> </w:t>
      </w:r>
      <w:r>
        <w:rPr>
          <w:rFonts w:ascii="Arial" w:hAnsi="Arial" w:cs="Arial"/>
        </w:rPr>
        <w:t>May</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Pr>
          <w:rFonts w:ascii="Arial" w:hAnsi="Arial" w:cs="Arial"/>
        </w:rPr>
        <w:tab/>
        <w:t>Malta</w:t>
      </w:r>
    </w:p>
    <w:p w14:paraId="01F339F5" w14:textId="4EBDBADC" w:rsidR="00876879" w:rsidRDefault="00876879" w:rsidP="003076EE">
      <w:pPr>
        <w:rPr>
          <w:rFonts w:ascii="Arial" w:hAnsi="Arial" w:cs="Arial"/>
        </w:rPr>
      </w:pPr>
      <w:r>
        <w:rPr>
          <w:rFonts w:ascii="Arial" w:hAnsi="Arial" w:cs="Arial"/>
        </w:rPr>
        <w:t xml:space="preserve">RAN1#122 </w:t>
      </w:r>
      <w:r w:rsidR="00EC22BD">
        <w:rPr>
          <w:rFonts w:ascii="Arial" w:hAnsi="Arial" w:cs="Arial"/>
        </w:rPr>
        <w:t xml:space="preserve">   25</w:t>
      </w:r>
      <w:r w:rsidR="00EC22BD" w:rsidRPr="00EC22BD">
        <w:rPr>
          <w:rFonts w:ascii="Arial" w:hAnsi="Arial" w:cs="Arial"/>
          <w:vertAlign w:val="superscript"/>
        </w:rPr>
        <w:t>th</w:t>
      </w:r>
      <w:r w:rsidR="00EC22BD">
        <w:rPr>
          <w:rFonts w:ascii="Arial" w:hAnsi="Arial" w:cs="Arial"/>
        </w:rPr>
        <w:t xml:space="preserve"> -29</w:t>
      </w:r>
      <w:r w:rsidR="00EC22BD" w:rsidRPr="00EC22BD">
        <w:rPr>
          <w:rFonts w:ascii="Arial" w:hAnsi="Arial" w:cs="Arial"/>
          <w:vertAlign w:val="superscript"/>
        </w:rPr>
        <w:t>th</w:t>
      </w:r>
      <w:r w:rsidR="00EC22BD">
        <w:rPr>
          <w:rFonts w:ascii="Arial" w:hAnsi="Arial" w:cs="Arial"/>
        </w:rPr>
        <w:t xml:space="preserve"> August 2025</w:t>
      </w:r>
      <w:r w:rsidR="00EC22BD">
        <w:rPr>
          <w:rFonts w:ascii="Arial" w:hAnsi="Arial" w:cs="Arial"/>
        </w:rPr>
        <w:tab/>
      </w:r>
      <w:r w:rsidR="00EC22BD">
        <w:rPr>
          <w:rFonts w:ascii="Arial" w:hAnsi="Arial" w:cs="Arial"/>
        </w:rPr>
        <w:tab/>
        <w:t>India</w:t>
      </w:r>
    </w:p>
    <w:p w14:paraId="746D9C33" w14:textId="77777777" w:rsidR="003076EE" w:rsidRPr="00E17DF0" w:rsidRDefault="003076EE" w:rsidP="003076EE">
      <w:pPr>
        <w:rPr>
          <w:rFonts w:ascii="Arial" w:hAnsi="Arial" w:cs="Arial"/>
        </w:rPr>
      </w:pP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9AB4" w14:textId="77777777" w:rsidR="00CC4DF0" w:rsidRDefault="00CC4DF0">
      <w:r>
        <w:separator/>
      </w:r>
    </w:p>
  </w:endnote>
  <w:endnote w:type="continuationSeparator" w:id="0">
    <w:p w14:paraId="74BF1BFC" w14:textId="77777777" w:rsidR="00CC4DF0" w:rsidRDefault="00CC4DF0">
      <w:r>
        <w:continuationSeparator/>
      </w:r>
    </w:p>
  </w:endnote>
  <w:endnote w:type="continuationNotice" w:id="1">
    <w:p w14:paraId="6C4B2656" w14:textId="77777777" w:rsidR="00CC4DF0" w:rsidRDefault="00CC4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6E74" w14:textId="77777777" w:rsidR="00CC4DF0" w:rsidRDefault="00CC4DF0">
      <w:r>
        <w:separator/>
      </w:r>
    </w:p>
  </w:footnote>
  <w:footnote w:type="continuationSeparator" w:id="0">
    <w:p w14:paraId="3DF8DD7B" w14:textId="77777777" w:rsidR="00CC4DF0" w:rsidRDefault="00CC4DF0">
      <w:r>
        <w:continuationSeparator/>
      </w:r>
    </w:p>
  </w:footnote>
  <w:footnote w:type="continuationNotice" w:id="1">
    <w:p w14:paraId="6043D8C8" w14:textId="77777777" w:rsidR="00CC4DF0" w:rsidRDefault="00CC4D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47B80"/>
    <w:multiLevelType w:val="multilevel"/>
    <w:tmpl w:val="5A0A8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B6247"/>
    <w:multiLevelType w:val="hybridMultilevel"/>
    <w:tmpl w:val="16B0D35E"/>
    <w:lvl w:ilvl="0" w:tplc="107005C4">
      <w:start w:val="1"/>
      <w:numFmt w:val="bullet"/>
      <w:lvlText w:val="-"/>
      <w:lvlJc w:val="left"/>
      <w:pPr>
        <w:ind w:left="720" w:hanging="360"/>
      </w:pPr>
      <w:rPr>
        <w:rFonts w:ascii="Times New Roman" w:eastAsia="Malgun Gothic" w:hAnsi="Times New Roman" w:cs="Times New Roman" w:hint="default"/>
        <w:sz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6F0C"/>
    <w:multiLevelType w:val="hybridMultilevel"/>
    <w:tmpl w:val="D08C4288"/>
    <w:lvl w:ilvl="0" w:tplc="535AF896">
      <w:start w:val="1"/>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1B6B65"/>
    <w:multiLevelType w:val="hybridMultilevel"/>
    <w:tmpl w:val="97ECB150"/>
    <w:lvl w:ilvl="0" w:tplc="4E989B02">
      <w:start w:val="10"/>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27F36F6"/>
    <w:multiLevelType w:val="hybridMultilevel"/>
    <w:tmpl w:val="9BF6A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2C0E03"/>
    <w:multiLevelType w:val="hybridMultilevel"/>
    <w:tmpl w:val="7A2AFF6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start w:val="1"/>
      <w:numFmt w:val="bullet"/>
      <w:lvlText w:val=""/>
      <w:lvlJc w:val="left"/>
      <w:pPr>
        <w:ind w:left="2510" w:hanging="400"/>
      </w:pPr>
      <w:rPr>
        <w:rFonts w:ascii="Wingdings" w:hAnsi="Wingdings" w:hint="default"/>
      </w:rPr>
    </w:lvl>
    <w:lvl w:ilvl="5" w:tplc="04090005">
      <w:start w:val="1"/>
      <w:numFmt w:val="bullet"/>
      <w:lvlText w:val=""/>
      <w:lvlJc w:val="left"/>
      <w:pPr>
        <w:ind w:left="2910" w:hanging="400"/>
      </w:pPr>
      <w:rPr>
        <w:rFonts w:ascii="Wingdings" w:hAnsi="Wingdings" w:hint="default"/>
      </w:rPr>
    </w:lvl>
    <w:lvl w:ilvl="6" w:tplc="04090001">
      <w:start w:val="1"/>
      <w:numFmt w:val="bullet"/>
      <w:lvlText w:val=""/>
      <w:lvlJc w:val="left"/>
      <w:pPr>
        <w:ind w:left="3310" w:hanging="400"/>
      </w:pPr>
      <w:rPr>
        <w:rFonts w:ascii="Wingdings" w:hAnsi="Wingdings" w:hint="default"/>
      </w:rPr>
    </w:lvl>
    <w:lvl w:ilvl="7" w:tplc="04090003">
      <w:start w:val="1"/>
      <w:numFmt w:val="bullet"/>
      <w:lvlText w:val=""/>
      <w:lvlJc w:val="left"/>
      <w:pPr>
        <w:ind w:left="3710" w:hanging="400"/>
      </w:pPr>
      <w:rPr>
        <w:rFonts w:ascii="Wingdings" w:hAnsi="Wingdings" w:hint="default"/>
      </w:rPr>
    </w:lvl>
    <w:lvl w:ilvl="8" w:tplc="04090005">
      <w:start w:val="1"/>
      <w:numFmt w:val="bullet"/>
      <w:lvlText w:val=""/>
      <w:lvlJc w:val="left"/>
      <w:pPr>
        <w:ind w:left="4110" w:hanging="400"/>
      </w:pPr>
      <w:rPr>
        <w:rFonts w:ascii="Wingdings" w:hAnsi="Wingdings" w:hint="default"/>
      </w:rPr>
    </w:lvl>
  </w:abstractNum>
  <w:abstractNum w:abstractNumId="15" w15:restartNumberingAfterBreak="0">
    <w:nsid w:val="32E40109"/>
    <w:multiLevelType w:val="hybridMultilevel"/>
    <w:tmpl w:val="E454F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73035D"/>
    <w:multiLevelType w:val="hybridMultilevel"/>
    <w:tmpl w:val="67D83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E5067B"/>
    <w:multiLevelType w:val="hybridMultilevel"/>
    <w:tmpl w:val="A60CA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E75F58"/>
    <w:multiLevelType w:val="hybridMultilevel"/>
    <w:tmpl w:val="4D2285B2"/>
    <w:lvl w:ilvl="0" w:tplc="957073E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06736F"/>
    <w:multiLevelType w:val="hybridMultilevel"/>
    <w:tmpl w:val="FF76F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A41A3E"/>
    <w:multiLevelType w:val="hybridMultilevel"/>
    <w:tmpl w:val="645C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864275"/>
    <w:multiLevelType w:val="hybridMultilevel"/>
    <w:tmpl w:val="FE209AA0"/>
    <w:lvl w:ilvl="0" w:tplc="E81E6256">
      <w:start w:val="1"/>
      <w:numFmt w:val="bullet"/>
      <w:lvlText w:val="-"/>
      <w:lvlJc w:val="left"/>
      <w:pPr>
        <w:ind w:left="720" w:hanging="360"/>
      </w:pPr>
      <w:rPr>
        <w:rFonts w:ascii="Times" w:hAnsi="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E8911F1"/>
    <w:multiLevelType w:val="hybridMultilevel"/>
    <w:tmpl w:val="524ED2DA"/>
    <w:lvl w:ilvl="0" w:tplc="FFFFFFFF">
      <w:start w:val="1"/>
      <w:numFmt w:val="bullet"/>
      <w:lvlText w:val="o"/>
      <w:lvlJc w:val="left"/>
      <w:pPr>
        <w:ind w:left="720" w:hanging="360"/>
      </w:pPr>
      <w:rPr>
        <w:rFonts w:ascii="Courier New" w:hAnsi="Courier New" w:cs="Courier New" w:hint="default"/>
      </w:rPr>
    </w:lvl>
    <w:lvl w:ilvl="1" w:tplc="107005C4">
      <w:start w:val="1"/>
      <w:numFmt w:val="bullet"/>
      <w:lvlText w:val="-"/>
      <w:lvlJc w:val="left"/>
      <w:pPr>
        <w:ind w:left="1440" w:hanging="360"/>
      </w:pPr>
      <w:rPr>
        <w:rFonts w:ascii="Times New Roman" w:eastAsia="Malgun Gothic" w:hAnsi="Times New Roman" w:cs="Times New Roman" w:hint="default"/>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9760BD"/>
    <w:multiLevelType w:val="multilevel"/>
    <w:tmpl w:val="2116D5A4"/>
    <w:lvl w:ilvl="0">
      <w:start w:val="1"/>
      <w:numFmt w:val="decimal"/>
      <w:lvlText w:val="%1"/>
      <w:lvlJc w:val="left"/>
      <w:pPr>
        <w:tabs>
          <w:tab w:val="num" w:pos="432"/>
        </w:tabs>
        <w:ind w:left="432" w:hanging="432"/>
      </w:pPr>
      <w:rPr>
        <w:rFonts w:cs="Times New Roman" w:hint="default"/>
        <w:u w:val="none"/>
        <w:lang w:val="en-US"/>
      </w:rPr>
    </w:lvl>
    <w:lvl w:ilvl="1">
      <w:start w:val="1"/>
      <w:numFmt w:val="decimal"/>
      <w:lvlText w:val="%1.%2"/>
      <w:lvlJc w:val="left"/>
      <w:pPr>
        <w:tabs>
          <w:tab w:val="num" w:pos="6671"/>
        </w:tabs>
        <w:ind w:left="6671" w:hanging="576"/>
      </w:pPr>
      <w:rPr>
        <w:rFonts w:cs="Times New Roman" w:hint="default"/>
        <w:color w:val="000000"/>
        <w:u w:val="none"/>
        <w:lang w:val="en-GB"/>
      </w:rPr>
    </w:lvl>
    <w:lvl w:ilvl="2">
      <w:start w:val="1"/>
      <w:numFmt w:val="decimal"/>
      <w:lvlText w:val="%1.%2.%3"/>
      <w:lvlJc w:val="left"/>
      <w:pPr>
        <w:tabs>
          <w:tab w:val="num" w:pos="720"/>
        </w:tabs>
        <w:ind w:left="720" w:hanging="720"/>
      </w:pPr>
      <w:rPr>
        <w:rFonts w:cs="Times New Roman" w:hint="default"/>
        <w:u w:val="none"/>
      </w:rPr>
    </w:lvl>
    <w:lvl w:ilvl="3">
      <w:start w:val="1"/>
      <w:numFmt w:val="bullet"/>
      <w:lvlText w:val=""/>
      <w:lvlJc w:val="left"/>
      <w:pPr>
        <w:ind w:left="36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91A07A1"/>
    <w:multiLevelType w:val="hybridMultilevel"/>
    <w:tmpl w:val="E782FA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D846D45"/>
    <w:multiLevelType w:val="hybridMultilevel"/>
    <w:tmpl w:val="8EBC2F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8" w15:restartNumberingAfterBreak="0">
    <w:nsid w:val="621E5C94"/>
    <w:multiLevelType w:val="hybridMultilevel"/>
    <w:tmpl w:val="0CA09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504823"/>
    <w:multiLevelType w:val="hybridMultilevel"/>
    <w:tmpl w:val="F208C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70576A0"/>
    <w:multiLevelType w:val="hybridMultilevel"/>
    <w:tmpl w:val="0AE6627E"/>
    <w:lvl w:ilvl="0" w:tplc="E81E6256">
      <w:start w:val="1"/>
      <w:numFmt w:val="bullet"/>
      <w:lvlText w:val="-"/>
      <w:lvlJc w:val="left"/>
      <w:pPr>
        <w:ind w:left="720" w:hanging="360"/>
      </w:pPr>
      <w:rPr>
        <w:rFonts w:ascii="Times" w:hAnsi="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C1375FD"/>
    <w:multiLevelType w:val="hybridMultilevel"/>
    <w:tmpl w:val="687CCF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4B10D03"/>
    <w:multiLevelType w:val="hybridMultilevel"/>
    <w:tmpl w:val="A15E23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6D93D3B"/>
    <w:multiLevelType w:val="hybridMultilevel"/>
    <w:tmpl w:val="EC8A0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5"/>
  </w:num>
  <w:num w:numId="3" w16cid:durableId="11735331">
    <w:abstractNumId w:val="42"/>
  </w:num>
  <w:num w:numId="4" w16cid:durableId="1102259893">
    <w:abstractNumId w:val="19"/>
  </w:num>
  <w:num w:numId="5" w16cid:durableId="530342860">
    <w:abstractNumId w:val="20"/>
  </w:num>
  <w:num w:numId="6" w16cid:durableId="2130512404">
    <w:abstractNumId w:val="1"/>
  </w:num>
  <w:num w:numId="7" w16cid:durableId="272589911">
    <w:abstractNumId w:val="0"/>
  </w:num>
  <w:num w:numId="8" w16cid:durableId="1396777579">
    <w:abstractNumId w:val="46"/>
  </w:num>
  <w:num w:numId="9" w16cid:durableId="1238323227">
    <w:abstractNumId w:val="9"/>
  </w:num>
  <w:num w:numId="10" w16cid:durableId="1688098728">
    <w:abstractNumId w:val="13"/>
  </w:num>
  <w:num w:numId="11" w16cid:durableId="529805917">
    <w:abstractNumId w:val="32"/>
  </w:num>
  <w:num w:numId="12" w16cid:durableId="1406415193">
    <w:abstractNumId w:val="4"/>
  </w:num>
  <w:num w:numId="13" w16cid:durableId="268706987">
    <w:abstractNumId w:val="28"/>
  </w:num>
  <w:num w:numId="14" w16cid:durableId="1922837493">
    <w:abstractNumId w:val="18"/>
  </w:num>
  <w:num w:numId="15" w16cid:durableId="1216350657">
    <w:abstractNumId w:val="10"/>
  </w:num>
  <w:num w:numId="16" w16cid:durableId="438257279">
    <w:abstractNumId w:val="16"/>
  </w:num>
  <w:num w:numId="17" w16cid:durableId="1288127934">
    <w:abstractNumId w:val="26"/>
  </w:num>
  <w:num w:numId="18" w16cid:durableId="1499466169">
    <w:abstractNumId w:val="15"/>
  </w:num>
  <w:num w:numId="19" w16cid:durableId="1998263928">
    <w:abstractNumId w:val="27"/>
  </w:num>
  <w:num w:numId="20" w16cid:durableId="1651249666">
    <w:abstractNumId w:val="17"/>
  </w:num>
  <w:num w:numId="21" w16cid:durableId="1167477060">
    <w:abstractNumId w:val="44"/>
  </w:num>
  <w:num w:numId="22" w16cid:durableId="1429110010">
    <w:abstractNumId w:val="25"/>
  </w:num>
  <w:num w:numId="23" w16cid:durableId="1125390232">
    <w:abstractNumId w:val="11"/>
  </w:num>
  <w:num w:numId="24" w16cid:durableId="1514765170">
    <w:abstractNumId w:val="6"/>
  </w:num>
  <w:num w:numId="25" w16cid:durableId="589699327">
    <w:abstractNumId w:val="7"/>
  </w:num>
  <w:num w:numId="26" w16cid:durableId="203102583">
    <w:abstractNumId w:val="34"/>
  </w:num>
  <w:num w:numId="27" w16cid:durableId="2070760783">
    <w:abstractNumId w:val="31"/>
  </w:num>
  <w:num w:numId="28" w16cid:durableId="1584216428">
    <w:abstractNumId w:val="12"/>
  </w:num>
  <w:num w:numId="29" w16cid:durableId="203055481">
    <w:abstractNumId w:val="30"/>
  </w:num>
  <w:num w:numId="30" w16cid:durableId="113043897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719792">
    <w:abstractNumId w:val="3"/>
  </w:num>
  <w:num w:numId="32" w16cid:durableId="664749349">
    <w:abstractNumId w:val="40"/>
  </w:num>
  <w:num w:numId="33" w16cid:durableId="1073432222">
    <w:abstractNumId w:val="29"/>
  </w:num>
  <w:num w:numId="34" w16cid:durableId="922488854">
    <w:abstractNumId w:val="38"/>
  </w:num>
  <w:num w:numId="35" w16cid:durableId="2002149045">
    <w:abstractNumId w:val="5"/>
  </w:num>
  <w:num w:numId="36" w16cid:durableId="1546718753">
    <w:abstractNumId w:val="23"/>
  </w:num>
  <w:num w:numId="37" w16cid:durableId="1609779360">
    <w:abstractNumId w:val="14"/>
  </w:num>
  <w:num w:numId="38" w16cid:durableId="396708047">
    <w:abstractNumId w:val="39"/>
  </w:num>
  <w:num w:numId="39" w16cid:durableId="984041038">
    <w:abstractNumId w:val="36"/>
  </w:num>
  <w:num w:numId="40" w16cid:durableId="1607231167">
    <w:abstractNumId w:val="41"/>
  </w:num>
  <w:num w:numId="41" w16cid:durableId="1394305596">
    <w:abstractNumId w:val="33"/>
  </w:num>
  <w:num w:numId="42" w16cid:durableId="246307528">
    <w:abstractNumId w:val="24"/>
  </w:num>
  <w:num w:numId="43" w16cid:durableId="1538351656">
    <w:abstractNumId w:val="43"/>
  </w:num>
  <w:num w:numId="44" w16cid:durableId="657659396">
    <w:abstractNumId w:val="21"/>
  </w:num>
  <w:num w:numId="45" w16cid:durableId="1403987148">
    <w:abstractNumId w:val="22"/>
  </w:num>
  <w:num w:numId="46" w16cid:durableId="1639874152">
    <w:abstractNumId w:val="2"/>
  </w:num>
  <w:num w:numId="47" w16cid:durableId="1040399012">
    <w:abstractNumId w:val="37"/>
  </w:num>
  <w:num w:numId="48" w16cid:durableId="733966191">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97D"/>
    <w:rsid w:val="000F4E7E"/>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AE"/>
    <w:rsid w:val="00133B4F"/>
    <w:rsid w:val="00133DCA"/>
    <w:rsid w:val="00133EDF"/>
    <w:rsid w:val="00134A74"/>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641"/>
    <w:rsid w:val="001D3650"/>
    <w:rsid w:val="001D36F9"/>
    <w:rsid w:val="001D3818"/>
    <w:rsid w:val="001D3968"/>
    <w:rsid w:val="001D3AF1"/>
    <w:rsid w:val="001D40CE"/>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2E63"/>
    <w:rsid w:val="003D2E7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194"/>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04"/>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B1"/>
    <w:rsid w:val="005D77F5"/>
    <w:rsid w:val="005D7885"/>
    <w:rsid w:val="005E027E"/>
    <w:rsid w:val="005E03D5"/>
    <w:rsid w:val="005E0618"/>
    <w:rsid w:val="005E09F6"/>
    <w:rsid w:val="005E0AF5"/>
    <w:rsid w:val="005E0B17"/>
    <w:rsid w:val="005E0D63"/>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B4"/>
    <w:rsid w:val="006113DE"/>
    <w:rsid w:val="006114C6"/>
    <w:rsid w:val="00611A34"/>
    <w:rsid w:val="00611EA1"/>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BCF"/>
    <w:rsid w:val="00675C37"/>
    <w:rsid w:val="00675EDC"/>
    <w:rsid w:val="00675F24"/>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673"/>
    <w:rsid w:val="006D1749"/>
    <w:rsid w:val="006D17BE"/>
    <w:rsid w:val="006D18DA"/>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08"/>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F64"/>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B4F"/>
    <w:rsid w:val="00A21254"/>
    <w:rsid w:val="00A214AD"/>
    <w:rsid w:val="00A218ED"/>
    <w:rsid w:val="00A21DE0"/>
    <w:rsid w:val="00A21ECF"/>
    <w:rsid w:val="00A22046"/>
    <w:rsid w:val="00A2210A"/>
    <w:rsid w:val="00A2229D"/>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5E"/>
    <w:rsid w:val="00A94776"/>
    <w:rsid w:val="00A9489B"/>
    <w:rsid w:val="00A94ABA"/>
    <w:rsid w:val="00A94AF1"/>
    <w:rsid w:val="00A94E55"/>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2FEA"/>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65D"/>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D5A"/>
    <w:rsid w:val="00CD6D6A"/>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3A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5AD"/>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973"/>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A5"/>
    <w:rsid w:val="00F41AC9"/>
    <w:rsid w:val="00F41C8E"/>
    <w:rsid w:val="00F41C9F"/>
    <w:rsid w:val="00F41EC5"/>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1FD"/>
    <w:rsid w:val="00FF32FC"/>
    <w:rsid w:val="00FF39F7"/>
    <w:rsid w:val="00FF3C9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45"/>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6</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13614</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34</cp:revision>
  <cp:lastPrinted>2022-09-30T20:23:00Z</cp:lastPrinted>
  <dcterms:created xsi:type="dcterms:W3CDTF">2025-03-19T08:01:00Z</dcterms:created>
  <dcterms:modified xsi:type="dcterms:W3CDTF">2025-03-28T13:32:00Z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